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9B100" w14:textId="77777777" w:rsidR="0028133F" w:rsidRPr="00A9475A" w:rsidRDefault="00000000">
      <w:pPr>
        <w:pStyle w:val="Heading1"/>
        <w:spacing w:before="120"/>
        <w:jc w:val="center"/>
        <w:rPr>
          <w:color w:val="000000" w:themeColor="text1"/>
          <w:u w:val="single"/>
        </w:rPr>
      </w:pPr>
      <w:r w:rsidRPr="00A9475A">
        <w:rPr>
          <w:caps/>
          <w:color w:val="000000" w:themeColor="text1"/>
          <w:u w:val="single"/>
        </w:rPr>
        <w:t>PUNE STARTUP FEST 2026 (PSF'26)</w:t>
      </w:r>
    </w:p>
    <w:p w14:paraId="49AF72FB" w14:textId="77777777" w:rsidR="0028133F" w:rsidRPr="00A9475A" w:rsidRDefault="00000000">
      <w:pPr>
        <w:pStyle w:val="Heading2"/>
        <w:spacing w:before="240"/>
        <w:rPr>
          <w:color w:val="000000" w:themeColor="text1"/>
        </w:rPr>
      </w:pPr>
      <w:r w:rsidRPr="00A9475A">
        <w:rPr>
          <w:color w:val="000000" w:themeColor="text1"/>
        </w:rPr>
        <w:t xml:space="preserve">About Pune </w:t>
      </w:r>
      <w:proofErr w:type="spellStart"/>
      <w:r w:rsidRPr="00A9475A">
        <w:rPr>
          <w:color w:val="000000" w:themeColor="text1"/>
        </w:rPr>
        <w:t>StartUp</w:t>
      </w:r>
      <w:proofErr w:type="spellEnd"/>
      <w:r w:rsidRPr="00A9475A">
        <w:rPr>
          <w:color w:val="000000" w:themeColor="text1"/>
        </w:rPr>
        <w:t xml:space="preserve"> Fest</w:t>
      </w:r>
    </w:p>
    <w:p w14:paraId="6ADAF27B" w14:textId="77777777" w:rsidR="0028133F" w:rsidRPr="00A9475A" w:rsidRDefault="00000000">
      <w:pPr>
        <w:spacing w:before="60" w:after="100"/>
        <w:rPr>
          <w:color w:val="000000" w:themeColor="text1"/>
        </w:rPr>
      </w:pPr>
      <w:r w:rsidRPr="00A9475A">
        <w:rPr>
          <w:color w:val="000000" w:themeColor="text1"/>
        </w:rPr>
        <w:t xml:space="preserve">Pune </w:t>
      </w:r>
      <w:proofErr w:type="spellStart"/>
      <w:r w:rsidRPr="00A9475A">
        <w:rPr>
          <w:color w:val="000000" w:themeColor="text1"/>
        </w:rPr>
        <w:t>StartUp</w:t>
      </w:r>
      <w:proofErr w:type="spellEnd"/>
      <w:r w:rsidRPr="00A9475A">
        <w:rPr>
          <w:color w:val="000000" w:themeColor="text1"/>
        </w:rPr>
        <w:t xml:space="preserve"> Fest (PSF) is the annual entrepreneurial summit organized by the Innovation and Entrepreneurship Cell of COEP Technological University. The fest brings together startups, students, industry professionals, mentors, and investors on a common platform to promote innovation, experiential learning, collaboration, and entrepreneurial thinking. A major highlight is the Startup Expo (Launchpad), where startups showcase their products and ideas while students gain exposure to internships, live projects, and startup culture. PSF features keynote sessions, panel discussions, workshops, pitching events, competitions, and networking forums curated to deliver practical insights and guidance from experienced entrepreneurs and industry leaders.</w:t>
      </w:r>
    </w:p>
    <w:p w14:paraId="6C9536B7" w14:textId="77777777" w:rsidR="0028133F" w:rsidRPr="00A9475A" w:rsidRDefault="00000000">
      <w:pPr>
        <w:pStyle w:val="Heading2"/>
        <w:spacing w:before="240"/>
        <w:rPr>
          <w:color w:val="000000" w:themeColor="text1"/>
        </w:rPr>
      </w:pPr>
      <w:r w:rsidRPr="00A9475A">
        <w:rPr>
          <w:color w:val="000000" w:themeColor="text1"/>
        </w:rPr>
        <w:t>Objectives of PSF'26</w:t>
      </w:r>
    </w:p>
    <w:p w14:paraId="3361092F" w14:textId="77777777" w:rsidR="0028133F" w:rsidRPr="00A9475A" w:rsidRDefault="00000000">
      <w:pPr>
        <w:pStyle w:val="ListParagraph"/>
        <w:numPr>
          <w:ilvl w:val="0"/>
          <w:numId w:val="2"/>
        </w:numPr>
        <w:spacing w:before="40" w:after="40"/>
        <w:rPr>
          <w:color w:val="000000" w:themeColor="text1"/>
        </w:rPr>
      </w:pPr>
      <w:r w:rsidRPr="00A9475A">
        <w:rPr>
          <w:color w:val="000000" w:themeColor="text1"/>
        </w:rPr>
        <w:t>To promote entrepreneurial thinking and startup culture among students.</w:t>
      </w:r>
    </w:p>
    <w:p w14:paraId="2CAA2FE9" w14:textId="77777777" w:rsidR="0028133F" w:rsidRPr="00A9475A" w:rsidRDefault="00000000">
      <w:pPr>
        <w:pStyle w:val="ListParagraph"/>
        <w:numPr>
          <w:ilvl w:val="0"/>
          <w:numId w:val="2"/>
        </w:numPr>
        <w:spacing w:before="40" w:after="40"/>
        <w:rPr>
          <w:color w:val="000000" w:themeColor="text1"/>
        </w:rPr>
      </w:pPr>
      <w:r w:rsidRPr="00A9475A">
        <w:rPr>
          <w:color w:val="000000" w:themeColor="text1"/>
        </w:rPr>
        <w:t>To provide a platform for startups to showcase innovative ideas and business models.</w:t>
      </w:r>
    </w:p>
    <w:p w14:paraId="17FCBD56" w14:textId="77777777" w:rsidR="0028133F" w:rsidRPr="00A9475A" w:rsidRDefault="00000000">
      <w:pPr>
        <w:pStyle w:val="ListParagraph"/>
        <w:numPr>
          <w:ilvl w:val="0"/>
          <w:numId w:val="2"/>
        </w:numPr>
        <w:spacing w:before="40" w:after="40"/>
        <w:rPr>
          <w:color w:val="000000" w:themeColor="text1"/>
        </w:rPr>
      </w:pPr>
      <w:r w:rsidRPr="00A9475A">
        <w:rPr>
          <w:color w:val="000000" w:themeColor="text1"/>
        </w:rPr>
        <w:t>To facilitate meaningful interaction between investors, founders, industry experts, and students.</w:t>
      </w:r>
    </w:p>
    <w:p w14:paraId="55F84EDA" w14:textId="77777777" w:rsidR="0028133F" w:rsidRPr="00A9475A" w:rsidRDefault="00000000">
      <w:pPr>
        <w:pStyle w:val="ListParagraph"/>
        <w:numPr>
          <w:ilvl w:val="0"/>
          <w:numId w:val="2"/>
        </w:numPr>
        <w:spacing w:before="40" w:after="40"/>
        <w:rPr>
          <w:color w:val="000000" w:themeColor="text1"/>
        </w:rPr>
      </w:pPr>
      <w:r w:rsidRPr="00A9475A">
        <w:rPr>
          <w:color w:val="000000" w:themeColor="text1"/>
        </w:rPr>
        <w:t>To enhance practical learning through competitions, workshops, and panel discussions.</w:t>
      </w:r>
    </w:p>
    <w:p w14:paraId="31F5ED65" w14:textId="0DA8D67C" w:rsidR="0028133F" w:rsidRDefault="00343F62">
      <w:pPr>
        <w:pStyle w:val="ListParagraph"/>
        <w:numPr>
          <w:ilvl w:val="0"/>
          <w:numId w:val="2"/>
        </w:numPr>
        <w:spacing w:before="40" w:after="40"/>
        <w:rPr>
          <w:color w:val="000000" w:themeColor="text1"/>
        </w:rPr>
      </w:pPr>
      <w:r w:rsidRPr="0097791E">
        <w:rPr>
          <w:rFonts w:ascii="Times New Roman" w:hAnsi="Times New Roman" w:cs="Times New Roman"/>
          <w:noProof/>
        </w:rPr>
        <w:drawing>
          <wp:anchor distT="0" distB="0" distL="114300" distR="114300" simplePos="0" relativeHeight="251659264" behindDoc="0" locked="0" layoutInCell="1" allowOverlap="1" wp14:anchorId="4AF8F6DC" wp14:editId="77A127B3">
            <wp:simplePos x="0" y="0"/>
            <wp:positionH relativeFrom="margin">
              <wp:posOffset>-478631</wp:posOffset>
            </wp:positionH>
            <wp:positionV relativeFrom="page">
              <wp:posOffset>5084604</wp:posOffset>
            </wp:positionV>
            <wp:extent cx="6645910" cy="4430395"/>
            <wp:effectExtent l="0" t="0" r="2540" b="8255"/>
            <wp:wrapTopAndBottom/>
            <wp:docPr id="485173107" name="Picture 3" descr="A group of people holding a red ribb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716501" name="Picture 3" descr="A group of people holding a red ribbon&#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45910" cy="4430395"/>
                    </a:xfrm>
                    <a:prstGeom prst="rect">
                      <a:avLst/>
                    </a:prstGeom>
                    <a:noFill/>
                    <a:ln>
                      <a:noFill/>
                    </a:ln>
                  </pic:spPr>
                </pic:pic>
              </a:graphicData>
            </a:graphic>
          </wp:anchor>
        </w:drawing>
      </w:r>
      <w:r w:rsidR="00000000" w:rsidRPr="00A9475A">
        <w:rPr>
          <w:color w:val="000000" w:themeColor="text1"/>
        </w:rPr>
        <w:t>To bridge the gap between academia and industry.</w:t>
      </w:r>
    </w:p>
    <w:p w14:paraId="3BCD48E1" w14:textId="713EB4BE" w:rsidR="00343F62" w:rsidRPr="00A9475A" w:rsidRDefault="00343F62" w:rsidP="00343F62">
      <w:pPr>
        <w:pStyle w:val="ListParagraph"/>
        <w:spacing w:before="40" w:after="40"/>
        <w:ind w:left="720"/>
        <w:rPr>
          <w:color w:val="000000" w:themeColor="text1"/>
        </w:rPr>
      </w:pPr>
    </w:p>
    <w:p w14:paraId="036A3EC1" w14:textId="77777777" w:rsidR="0028133F" w:rsidRPr="00A9475A" w:rsidRDefault="00000000">
      <w:pPr>
        <w:pStyle w:val="Heading2"/>
        <w:spacing w:before="240"/>
        <w:rPr>
          <w:color w:val="000000" w:themeColor="text1"/>
        </w:rPr>
      </w:pPr>
      <w:r w:rsidRPr="00A9475A">
        <w:rPr>
          <w:color w:val="000000" w:themeColor="text1"/>
        </w:rPr>
        <w:lastRenderedPageBreak/>
        <w:t>Activities and Events Conducted</w:t>
      </w:r>
    </w:p>
    <w:p w14:paraId="1DF62777" w14:textId="77777777" w:rsidR="0028133F" w:rsidRPr="00A9475A" w:rsidRDefault="00000000">
      <w:pPr>
        <w:spacing w:before="200" w:after="60"/>
        <w:rPr>
          <w:color w:val="000000" w:themeColor="text1"/>
        </w:rPr>
      </w:pPr>
      <w:r w:rsidRPr="00A9475A">
        <w:rPr>
          <w:b/>
          <w:bCs/>
          <w:color w:val="000000" w:themeColor="text1"/>
          <w:sz w:val="24"/>
          <w:szCs w:val="24"/>
        </w:rPr>
        <w:t>1. Internship Fair – Where Opportunities Meet Ambition</w:t>
      </w:r>
    </w:p>
    <w:p w14:paraId="0754C04C" w14:textId="77777777" w:rsidR="0028133F" w:rsidRPr="00A9475A" w:rsidRDefault="00000000">
      <w:pPr>
        <w:spacing w:before="60" w:after="100"/>
        <w:rPr>
          <w:color w:val="000000" w:themeColor="text1"/>
        </w:rPr>
      </w:pPr>
      <w:r w:rsidRPr="00A9475A">
        <w:rPr>
          <w:color w:val="000000" w:themeColor="text1"/>
        </w:rPr>
        <w:t>The Internship Fair served as a dedicated platform connecting students with startups, corporates, and emerging organizations. It offered opportunities across internships, entry-level roles, and career-oriented engagements, enabling students to interact directly with recruiters, understand industry expectations, and explore pathways aligned with their skills and aspirations.</w:t>
      </w:r>
    </w:p>
    <w:p w14:paraId="5961E2B3" w14:textId="77777777" w:rsidR="0028133F" w:rsidRPr="00A9475A" w:rsidRDefault="00000000">
      <w:pPr>
        <w:spacing w:before="200" w:after="60"/>
        <w:rPr>
          <w:color w:val="000000" w:themeColor="text1"/>
        </w:rPr>
      </w:pPr>
      <w:r w:rsidRPr="00A9475A">
        <w:rPr>
          <w:b/>
          <w:bCs/>
          <w:color w:val="000000" w:themeColor="text1"/>
          <w:sz w:val="24"/>
          <w:szCs w:val="24"/>
        </w:rPr>
        <w:t>2. Founder's Ascent</w:t>
      </w:r>
    </w:p>
    <w:p w14:paraId="1B42C49F" w14:textId="77777777" w:rsidR="0028133F" w:rsidRPr="00A9475A" w:rsidRDefault="00000000">
      <w:pPr>
        <w:spacing w:before="40" w:after="40"/>
        <w:rPr>
          <w:color w:val="000000" w:themeColor="text1"/>
        </w:rPr>
      </w:pPr>
      <w:r w:rsidRPr="00A9475A">
        <w:rPr>
          <w:b/>
          <w:bCs/>
          <w:color w:val="000000" w:themeColor="text1"/>
        </w:rPr>
        <w:t xml:space="preserve">Speakers: </w:t>
      </w:r>
      <w:r w:rsidRPr="00A9475A">
        <w:rPr>
          <w:color w:val="000000" w:themeColor="text1"/>
        </w:rPr>
        <w:t xml:space="preserve">Gaurav Taneja and Pallavi </w:t>
      </w:r>
      <w:proofErr w:type="spellStart"/>
      <w:r w:rsidRPr="00A9475A">
        <w:rPr>
          <w:color w:val="000000" w:themeColor="text1"/>
        </w:rPr>
        <w:t>Mohadikar</w:t>
      </w:r>
      <w:proofErr w:type="spellEnd"/>
    </w:p>
    <w:p w14:paraId="6B7DC833" w14:textId="77777777" w:rsidR="0028133F" w:rsidRPr="00A9475A" w:rsidRDefault="00000000">
      <w:pPr>
        <w:spacing w:before="60" w:after="100"/>
        <w:rPr>
          <w:color w:val="000000" w:themeColor="text1"/>
        </w:rPr>
      </w:pPr>
      <w:r w:rsidRPr="00A9475A">
        <w:rPr>
          <w:color w:val="000000" w:themeColor="text1"/>
        </w:rPr>
        <w:t>Founder's Ascent was an inspirational leadership session featuring renowned entrepreneurs. The session focused on entrepreneurial mindset, decision-making, resilience, and the journey of building scalable ventures. Rather than a conventional talk, it aimed to instill clarity, confidence, and ambition among aspiring founders by sharing real-life experiences and lessons from successful entrepreneurial journeys.</w:t>
      </w:r>
    </w:p>
    <w:p w14:paraId="53762E75" w14:textId="77777777" w:rsidR="0028133F" w:rsidRPr="00A9475A" w:rsidRDefault="00000000">
      <w:pPr>
        <w:spacing w:before="200" w:after="60"/>
        <w:rPr>
          <w:color w:val="000000" w:themeColor="text1"/>
        </w:rPr>
      </w:pPr>
      <w:r w:rsidRPr="00A9475A">
        <w:rPr>
          <w:b/>
          <w:bCs/>
          <w:color w:val="000000" w:themeColor="text1"/>
          <w:sz w:val="24"/>
          <w:szCs w:val="24"/>
        </w:rPr>
        <w:t xml:space="preserve">3. </w:t>
      </w:r>
      <w:proofErr w:type="spellStart"/>
      <w:r w:rsidRPr="00A9475A">
        <w:rPr>
          <w:b/>
          <w:bCs/>
          <w:color w:val="000000" w:themeColor="text1"/>
          <w:sz w:val="24"/>
          <w:szCs w:val="24"/>
        </w:rPr>
        <w:t>Defence</w:t>
      </w:r>
      <w:proofErr w:type="spellEnd"/>
      <w:r w:rsidRPr="00A9475A">
        <w:rPr>
          <w:b/>
          <w:bCs/>
          <w:color w:val="000000" w:themeColor="text1"/>
          <w:sz w:val="24"/>
          <w:szCs w:val="24"/>
        </w:rPr>
        <w:t xml:space="preserve"> &amp; Tech Panel and Showcase</w:t>
      </w:r>
    </w:p>
    <w:p w14:paraId="77E127ED" w14:textId="77777777" w:rsidR="0028133F" w:rsidRDefault="00000000">
      <w:pPr>
        <w:spacing w:before="60" w:after="100"/>
        <w:rPr>
          <w:color w:val="000000" w:themeColor="text1"/>
        </w:rPr>
      </w:pPr>
      <w:r w:rsidRPr="00A9475A">
        <w:rPr>
          <w:color w:val="000000" w:themeColor="text1"/>
        </w:rPr>
        <w:t xml:space="preserve">The </w:t>
      </w:r>
      <w:proofErr w:type="spellStart"/>
      <w:r w:rsidRPr="00A9475A">
        <w:rPr>
          <w:color w:val="000000" w:themeColor="text1"/>
        </w:rPr>
        <w:t>Defence</w:t>
      </w:r>
      <w:proofErr w:type="spellEnd"/>
      <w:r w:rsidRPr="00A9475A">
        <w:rPr>
          <w:color w:val="000000" w:themeColor="text1"/>
        </w:rPr>
        <w:t xml:space="preserve"> &amp; Tech Panel brought together experts from DRDO, the Indian Army, and prominent technology-driven organizations, providing insights into </w:t>
      </w:r>
      <w:proofErr w:type="spellStart"/>
      <w:r w:rsidRPr="00A9475A">
        <w:rPr>
          <w:color w:val="000000" w:themeColor="text1"/>
        </w:rPr>
        <w:t>defence</w:t>
      </w:r>
      <w:proofErr w:type="spellEnd"/>
      <w:r w:rsidRPr="00A9475A">
        <w:rPr>
          <w:color w:val="000000" w:themeColor="text1"/>
        </w:rPr>
        <w:t xml:space="preserve"> innovation and advanced technologies. The accompanying Showcase featured live demonstrations across </w:t>
      </w:r>
      <w:proofErr w:type="spellStart"/>
      <w:r w:rsidRPr="00A9475A">
        <w:rPr>
          <w:color w:val="000000" w:themeColor="text1"/>
        </w:rPr>
        <w:t>Defence</w:t>
      </w:r>
      <w:proofErr w:type="spellEnd"/>
      <w:r w:rsidRPr="00A9475A">
        <w:rPr>
          <w:color w:val="000000" w:themeColor="text1"/>
        </w:rPr>
        <w:t xml:space="preserve"> Expo, AI and Machine Learning, Space Technology, Robotics, Drones and Anti-Drone Systems, and Geospatial and Remote Sensing technologies.</w:t>
      </w:r>
    </w:p>
    <w:p w14:paraId="60D0B03E" w14:textId="410629DE" w:rsidR="00343F62" w:rsidRPr="00A9475A" w:rsidRDefault="00343F62">
      <w:pPr>
        <w:spacing w:before="60" w:after="100"/>
        <w:rPr>
          <w:color w:val="000000" w:themeColor="text1"/>
        </w:rPr>
      </w:pPr>
      <w:r w:rsidRPr="0097791E">
        <w:rPr>
          <w:rFonts w:ascii="Times New Roman" w:hAnsi="Times New Roman" w:cs="Times New Roman"/>
          <w:noProof/>
        </w:rPr>
        <w:drawing>
          <wp:anchor distT="0" distB="0" distL="114300" distR="114300" simplePos="0" relativeHeight="251665408" behindDoc="0" locked="0" layoutInCell="1" allowOverlap="1" wp14:anchorId="24810058" wp14:editId="2D2CF2DA">
            <wp:simplePos x="0" y="0"/>
            <wp:positionH relativeFrom="margin">
              <wp:posOffset>-614363</wp:posOffset>
            </wp:positionH>
            <wp:positionV relativeFrom="margin">
              <wp:posOffset>4082891</wp:posOffset>
            </wp:positionV>
            <wp:extent cx="6645910" cy="4427855"/>
            <wp:effectExtent l="0" t="0" r="2540" b="0"/>
            <wp:wrapSquare wrapText="bothSides"/>
            <wp:docPr id="206824971" name="Picture 1" descr="A group of people sitting on a sta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24971" name="Picture 1" descr="A group of people sitting on a stage&#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45910" cy="4427855"/>
                    </a:xfrm>
                    <a:prstGeom prst="rect">
                      <a:avLst/>
                    </a:prstGeom>
                    <a:noFill/>
                    <a:ln>
                      <a:noFill/>
                    </a:ln>
                  </pic:spPr>
                </pic:pic>
              </a:graphicData>
            </a:graphic>
          </wp:anchor>
        </w:drawing>
      </w:r>
    </w:p>
    <w:p w14:paraId="13C59EBE" w14:textId="77777777" w:rsidR="0028133F" w:rsidRPr="00A9475A" w:rsidRDefault="00000000">
      <w:pPr>
        <w:spacing w:before="200" w:after="60"/>
        <w:rPr>
          <w:color w:val="000000" w:themeColor="text1"/>
        </w:rPr>
      </w:pPr>
      <w:r w:rsidRPr="00A9475A">
        <w:rPr>
          <w:b/>
          <w:bCs/>
          <w:color w:val="000000" w:themeColor="text1"/>
          <w:sz w:val="24"/>
          <w:szCs w:val="24"/>
        </w:rPr>
        <w:t>4. CXO Conclave</w:t>
      </w:r>
    </w:p>
    <w:p w14:paraId="1F67AB3A" w14:textId="77777777" w:rsidR="0028133F" w:rsidRPr="00A9475A" w:rsidRDefault="00000000">
      <w:pPr>
        <w:spacing w:before="60" w:after="100"/>
        <w:rPr>
          <w:color w:val="000000" w:themeColor="text1"/>
        </w:rPr>
      </w:pPr>
      <w:r w:rsidRPr="00A9475A">
        <w:rPr>
          <w:color w:val="000000" w:themeColor="text1"/>
        </w:rPr>
        <w:lastRenderedPageBreak/>
        <w:t>The CXO Conclave was a high-level leadership forum bringing together senior executives including CMOs, CFOs, CTOs, and COOs from leading organizations. Discussions focused on business transformation, technology integration, artificial intelligence, and strategic leadership, offering participants insights into how industry leaders navigate innovation and shape the future of their organizations.</w:t>
      </w:r>
    </w:p>
    <w:p w14:paraId="67209F7E" w14:textId="77777777" w:rsidR="0028133F" w:rsidRPr="00A9475A" w:rsidRDefault="00000000">
      <w:pPr>
        <w:spacing w:before="200" w:after="60"/>
        <w:rPr>
          <w:color w:val="000000" w:themeColor="text1"/>
        </w:rPr>
      </w:pPr>
      <w:r w:rsidRPr="00A9475A">
        <w:rPr>
          <w:b/>
          <w:bCs/>
          <w:color w:val="000000" w:themeColor="text1"/>
          <w:sz w:val="24"/>
          <w:szCs w:val="24"/>
        </w:rPr>
        <w:t>5. The Startup Boardroom</w:t>
      </w:r>
    </w:p>
    <w:p w14:paraId="6993934A" w14:textId="77777777" w:rsidR="0028133F" w:rsidRPr="00A9475A" w:rsidRDefault="00000000">
      <w:pPr>
        <w:spacing w:before="60" w:after="100"/>
        <w:rPr>
          <w:color w:val="000000" w:themeColor="text1"/>
        </w:rPr>
      </w:pPr>
      <w:r w:rsidRPr="00A9475A">
        <w:rPr>
          <w:color w:val="000000" w:themeColor="text1"/>
        </w:rPr>
        <w:t>The Startup Boardroom was an exclusive, closed-door discussion simulating a real boardroom environment. Featuring startup founders and seasoned investors, the event enabled in-depth conversation on funding decisions, long-term vision, and governance, offering participants an authentic view of high-stakes entrepreneurial discussions.</w:t>
      </w:r>
    </w:p>
    <w:p w14:paraId="5D867B03" w14:textId="77777777" w:rsidR="0028133F" w:rsidRPr="00A9475A" w:rsidRDefault="00000000">
      <w:pPr>
        <w:spacing w:before="200" w:after="60"/>
        <w:rPr>
          <w:color w:val="000000" w:themeColor="text1"/>
        </w:rPr>
      </w:pPr>
      <w:r w:rsidRPr="00A9475A">
        <w:rPr>
          <w:b/>
          <w:bCs/>
          <w:color w:val="000000" w:themeColor="text1"/>
          <w:sz w:val="24"/>
          <w:szCs w:val="24"/>
        </w:rPr>
        <w:t>6. The Pitchers Valley</w:t>
      </w:r>
    </w:p>
    <w:p w14:paraId="0B2A08F8" w14:textId="77777777" w:rsidR="0028133F" w:rsidRPr="00A9475A" w:rsidRDefault="00000000">
      <w:pPr>
        <w:spacing w:before="60" w:after="100"/>
        <w:rPr>
          <w:color w:val="000000" w:themeColor="text1"/>
        </w:rPr>
      </w:pPr>
      <w:r w:rsidRPr="00A9475A">
        <w:rPr>
          <w:color w:val="000000" w:themeColor="text1"/>
        </w:rPr>
        <w:t>The Pitchers Valley was a flagship live pitching event where ten shortlisted startups presented their business models to a panel of five experienced investors in a Shark Tank-style format. The event facilitated real-time feedback and capital infusion of Rs. 1.15 crore, establishing PSF as a significant startup launch platform.</w:t>
      </w:r>
    </w:p>
    <w:p w14:paraId="66A6D4A1" w14:textId="77777777" w:rsidR="0028133F" w:rsidRPr="00A9475A" w:rsidRDefault="00000000">
      <w:pPr>
        <w:spacing w:before="200" w:after="60"/>
        <w:rPr>
          <w:color w:val="000000" w:themeColor="text1"/>
        </w:rPr>
      </w:pPr>
      <w:r w:rsidRPr="00A9475A">
        <w:rPr>
          <w:b/>
          <w:bCs/>
          <w:color w:val="000000" w:themeColor="text1"/>
          <w:sz w:val="24"/>
          <w:szCs w:val="24"/>
        </w:rPr>
        <w:t>7. The Lightning Pitch</w:t>
      </w:r>
    </w:p>
    <w:p w14:paraId="293809B8" w14:textId="77777777" w:rsidR="0028133F" w:rsidRPr="00A9475A" w:rsidRDefault="00000000">
      <w:pPr>
        <w:spacing w:before="60" w:after="100"/>
        <w:rPr>
          <w:color w:val="000000" w:themeColor="text1"/>
        </w:rPr>
      </w:pPr>
      <w:r w:rsidRPr="00A9475A">
        <w:rPr>
          <w:color w:val="000000" w:themeColor="text1"/>
        </w:rPr>
        <w:t>The Lightning Pitch was a fast-paced pitching competition where fifteen startups each presented their ideas to seven investors within a strict three-minute limit. Startups receiving investor interest advanced to one-on-one discussions, creating direct opportunities for funding and collaboration.</w:t>
      </w:r>
    </w:p>
    <w:p w14:paraId="65D99A87" w14:textId="77777777" w:rsidR="0028133F" w:rsidRPr="00A9475A" w:rsidRDefault="00000000">
      <w:pPr>
        <w:spacing w:before="200" w:after="60"/>
        <w:rPr>
          <w:color w:val="000000" w:themeColor="text1"/>
        </w:rPr>
      </w:pPr>
      <w:r w:rsidRPr="00A9475A">
        <w:rPr>
          <w:b/>
          <w:bCs/>
          <w:color w:val="000000" w:themeColor="text1"/>
          <w:sz w:val="24"/>
          <w:szCs w:val="24"/>
        </w:rPr>
        <w:t>8. Competitions Conducted</w:t>
      </w:r>
    </w:p>
    <w:p w14:paraId="680A2035" w14:textId="77777777" w:rsidR="0028133F" w:rsidRPr="00A9475A" w:rsidRDefault="00000000">
      <w:pPr>
        <w:spacing w:before="60" w:after="100"/>
        <w:rPr>
          <w:color w:val="000000" w:themeColor="text1"/>
        </w:rPr>
      </w:pPr>
      <w:r w:rsidRPr="00A9475A">
        <w:rPr>
          <w:color w:val="000000" w:themeColor="text1"/>
        </w:rPr>
        <w:t xml:space="preserve">PSF'26 featured a wide range of competitive events designed to test entrepreneurial, analytical, and strategic skills. These included Spectra (national-level startup idea pitching), CEO Challenge (leadership and business strategy), Innovator's Relay (multi-stage innovation challenge), Fund Arcade (venture capital simulation), </w:t>
      </w:r>
      <w:proofErr w:type="spellStart"/>
      <w:r w:rsidRPr="00A9475A">
        <w:rPr>
          <w:color w:val="000000" w:themeColor="text1"/>
        </w:rPr>
        <w:t>BullRun</w:t>
      </w:r>
      <w:proofErr w:type="spellEnd"/>
      <w:r w:rsidRPr="00A9475A">
        <w:rPr>
          <w:color w:val="000000" w:themeColor="text1"/>
        </w:rPr>
        <w:t xml:space="preserve"> (virtual stock trading), Survive &amp; Thrive (startup crisis simulation), </w:t>
      </w:r>
      <w:proofErr w:type="spellStart"/>
      <w:r w:rsidRPr="00A9475A">
        <w:rPr>
          <w:color w:val="000000" w:themeColor="text1"/>
        </w:rPr>
        <w:t>BrandScan</w:t>
      </w:r>
      <w:proofErr w:type="spellEnd"/>
      <w:r w:rsidRPr="00A9475A">
        <w:rPr>
          <w:color w:val="000000" w:themeColor="text1"/>
        </w:rPr>
        <w:t xml:space="preserve"> (branding challenge), </w:t>
      </w:r>
      <w:proofErr w:type="spellStart"/>
      <w:r w:rsidRPr="00A9475A">
        <w:rPr>
          <w:color w:val="000000" w:themeColor="text1"/>
        </w:rPr>
        <w:t>BidWars</w:t>
      </w:r>
      <w:proofErr w:type="spellEnd"/>
      <w:r w:rsidRPr="00A9475A">
        <w:rPr>
          <w:color w:val="000000" w:themeColor="text1"/>
        </w:rPr>
        <w:t xml:space="preserve"> (IPL-inspired auction strategy), and Shishya (report writing for school students).</w:t>
      </w:r>
    </w:p>
    <w:p w14:paraId="6782720F" w14:textId="77777777" w:rsidR="0028133F" w:rsidRPr="00A9475A" w:rsidRDefault="00000000">
      <w:pPr>
        <w:pStyle w:val="Heading2"/>
        <w:spacing w:before="240"/>
        <w:rPr>
          <w:color w:val="000000" w:themeColor="text1"/>
        </w:rPr>
      </w:pPr>
      <w:r w:rsidRPr="00A9475A">
        <w:rPr>
          <w:color w:val="000000" w:themeColor="text1"/>
        </w:rPr>
        <w:t>Masterclasses and Workshops Conducted</w:t>
      </w:r>
    </w:p>
    <w:p w14:paraId="125E9D5E" w14:textId="77777777" w:rsidR="0028133F" w:rsidRPr="00A9475A" w:rsidRDefault="00000000">
      <w:pPr>
        <w:spacing w:before="200" w:after="60"/>
        <w:rPr>
          <w:color w:val="000000" w:themeColor="text1"/>
        </w:rPr>
      </w:pPr>
      <w:r w:rsidRPr="00A9475A">
        <w:rPr>
          <w:b/>
          <w:bCs/>
          <w:color w:val="000000" w:themeColor="text1"/>
          <w:sz w:val="24"/>
          <w:szCs w:val="24"/>
        </w:rPr>
        <w:t>1. The Startup Playbook – Tactics for Startups Masterclass</w:t>
      </w:r>
    </w:p>
    <w:p w14:paraId="52C7D28C" w14:textId="77777777" w:rsidR="0028133F" w:rsidRPr="00A9475A" w:rsidRDefault="00000000">
      <w:pPr>
        <w:spacing w:before="40" w:after="40"/>
        <w:rPr>
          <w:color w:val="000000" w:themeColor="text1"/>
        </w:rPr>
      </w:pPr>
      <w:r w:rsidRPr="00A9475A">
        <w:rPr>
          <w:b/>
          <w:bCs/>
          <w:color w:val="000000" w:themeColor="text1"/>
        </w:rPr>
        <w:t xml:space="preserve">Conducted by: </w:t>
      </w:r>
      <w:r w:rsidRPr="00A9475A">
        <w:rPr>
          <w:color w:val="000000" w:themeColor="text1"/>
        </w:rPr>
        <w:t xml:space="preserve">Vijay Nihalchandani, Founder, </w:t>
      </w:r>
      <w:proofErr w:type="spellStart"/>
      <w:r w:rsidRPr="00A9475A">
        <w:rPr>
          <w:color w:val="000000" w:themeColor="text1"/>
        </w:rPr>
        <w:t>Travinities</w:t>
      </w:r>
      <w:proofErr w:type="spellEnd"/>
    </w:p>
    <w:p w14:paraId="56E535ED" w14:textId="77777777" w:rsidR="0028133F" w:rsidRPr="00A9475A" w:rsidRDefault="00000000">
      <w:pPr>
        <w:spacing w:before="60" w:after="100"/>
        <w:rPr>
          <w:color w:val="000000" w:themeColor="text1"/>
        </w:rPr>
      </w:pPr>
      <w:r w:rsidRPr="00A9475A">
        <w:rPr>
          <w:color w:val="000000" w:themeColor="text1"/>
        </w:rPr>
        <w:t>A practical masterclass on proven startup frameworks, execution strategies, and real-world lessons from successful ventures.</w:t>
      </w:r>
    </w:p>
    <w:p w14:paraId="3252A29C" w14:textId="77777777" w:rsidR="0028133F" w:rsidRPr="00A9475A" w:rsidRDefault="00000000">
      <w:pPr>
        <w:spacing w:before="200" w:after="60"/>
        <w:rPr>
          <w:color w:val="000000" w:themeColor="text1"/>
        </w:rPr>
      </w:pPr>
      <w:r w:rsidRPr="00A9475A">
        <w:rPr>
          <w:b/>
          <w:bCs/>
          <w:color w:val="000000" w:themeColor="text1"/>
          <w:sz w:val="24"/>
          <w:szCs w:val="24"/>
        </w:rPr>
        <w:t>2. Video Editing Workshop</w:t>
      </w:r>
    </w:p>
    <w:p w14:paraId="27350886" w14:textId="77777777" w:rsidR="0028133F" w:rsidRPr="00A9475A" w:rsidRDefault="00000000">
      <w:pPr>
        <w:spacing w:before="40" w:after="40"/>
        <w:rPr>
          <w:color w:val="000000" w:themeColor="text1"/>
        </w:rPr>
      </w:pPr>
      <w:r w:rsidRPr="00A9475A">
        <w:rPr>
          <w:b/>
          <w:bCs/>
          <w:color w:val="000000" w:themeColor="text1"/>
        </w:rPr>
        <w:t xml:space="preserve">Conducted by: </w:t>
      </w:r>
      <w:r w:rsidRPr="00A9475A">
        <w:rPr>
          <w:color w:val="000000" w:themeColor="text1"/>
        </w:rPr>
        <w:t>Shobhit Gaur, Founder, Editing Edition</w:t>
      </w:r>
    </w:p>
    <w:p w14:paraId="3894CBF4" w14:textId="77777777" w:rsidR="0028133F" w:rsidRPr="00A9475A" w:rsidRDefault="00000000">
      <w:pPr>
        <w:spacing w:before="60" w:after="100"/>
        <w:rPr>
          <w:color w:val="000000" w:themeColor="text1"/>
        </w:rPr>
      </w:pPr>
      <w:r w:rsidRPr="00A9475A">
        <w:rPr>
          <w:color w:val="000000" w:themeColor="text1"/>
        </w:rPr>
        <w:t>A hands-on workshop on professional video editing workflows, creative techniques, and industry-relevant tools for digital storytelling.</w:t>
      </w:r>
    </w:p>
    <w:p w14:paraId="3F613039" w14:textId="77777777" w:rsidR="0028133F" w:rsidRPr="00A9475A" w:rsidRDefault="00000000">
      <w:pPr>
        <w:spacing w:before="200" w:after="60"/>
        <w:rPr>
          <w:color w:val="000000" w:themeColor="text1"/>
        </w:rPr>
      </w:pPr>
      <w:r w:rsidRPr="00A9475A">
        <w:rPr>
          <w:b/>
          <w:bCs/>
          <w:color w:val="000000" w:themeColor="text1"/>
          <w:sz w:val="24"/>
          <w:szCs w:val="24"/>
        </w:rPr>
        <w:t>3. Scale with Strategy – Scaling Business Masterclass</w:t>
      </w:r>
    </w:p>
    <w:p w14:paraId="0E83D9B8" w14:textId="77777777" w:rsidR="0028133F" w:rsidRPr="00A9475A" w:rsidRDefault="00000000">
      <w:pPr>
        <w:spacing w:before="40" w:after="40"/>
        <w:rPr>
          <w:color w:val="000000" w:themeColor="text1"/>
        </w:rPr>
      </w:pPr>
      <w:r w:rsidRPr="00A9475A">
        <w:rPr>
          <w:b/>
          <w:bCs/>
          <w:color w:val="000000" w:themeColor="text1"/>
        </w:rPr>
        <w:t xml:space="preserve">Conducted by: </w:t>
      </w:r>
      <w:r w:rsidRPr="00A9475A">
        <w:rPr>
          <w:color w:val="000000" w:themeColor="text1"/>
        </w:rPr>
        <w:t>Dipak Sanghavi, Chairman and MD, Nilon's India</w:t>
      </w:r>
    </w:p>
    <w:p w14:paraId="7344279B" w14:textId="77777777" w:rsidR="0028133F" w:rsidRPr="00A9475A" w:rsidRDefault="00000000">
      <w:pPr>
        <w:spacing w:before="60" w:after="100"/>
        <w:rPr>
          <w:color w:val="000000" w:themeColor="text1"/>
        </w:rPr>
      </w:pPr>
      <w:r w:rsidRPr="00A9475A">
        <w:rPr>
          <w:color w:val="000000" w:themeColor="text1"/>
        </w:rPr>
        <w:t>A masterclass on strategic planning, sustainable scaling, operational efficiency, and leadership-driven growth.</w:t>
      </w:r>
    </w:p>
    <w:p w14:paraId="18B05541" w14:textId="77777777" w:rsidR="0028133F" w:rsidRPr="00A9475A" w:rsidRDefault="00000000">
      <w:pPr>
        <w:spacing w:before="200" w:after="60"/>
        <w:rPr>
          <w:color w:val="000000" w:themeColor="text1"/>
        </w:rPr>
      </w:pPr>
      <w:r w:rsidRPr="00A9475A">
        <w:rPr>
          <w:b/>
          <w:bCs/>
          <w:color w:val="000000" w:themeColor="text1"/>
          <w:sz w:val="24"/>
          <w:szCs w:val="24"/>
        </w:rPr>
        <w:t>4. Brand &amp; Beyond – Brand Management Masterclass</w:t>
      </w:r>
    </w:p>
    <w:p w14:paraId="3FC36053" w14:textId="77777777" w:rsidR="0028133F" w:rsidRPr="00A9475A" w:rsidRDefault="00000000">
      <w:pPr>
        <w:spacing w:before="40" w:after="40"/>
        <w:rPr>
          <w:color w:val="000000" w:themeColor="text1"/>
        </w:rPr>
      </w:pPr>
      <w:r w:rsidRPr="00A9475A">
        <w:rPr>
          <w:b/>
          <w:bCs/>
          <w:color w:val="000000" w:themeColor="text1"/>
        </w:rPr>
        <w:t xml:space="preserve">Conducted by: </w:t>
      </w:r>
      <w:r w:rsidRPr="00A9475A">
        <w:rPr>
          <w:color w:val="000000" w:themeColor="text1"/>
        </w:rPr>
        <w:t>Sanjay Arora, Founder and CEO, Skills Advertising</w:t>
      </w:r>
    </w:p>
    <w:p w14:paraId="45533575" w14:textId="77777777" w:rsidR="0028133F" w:rsidRPr="00A9475A" w:rsidRDefault="00000000">
      <w:pPr>
        <w:spacing w:before="60" w:after="100"/>
        <w:rPr>
          <w:color w:val="000000" w:themeColor="text1"/>
        </w:rPr>
      </w:pPr>
      <w:r w:rsidRPr="00A9475A">
        <w:rPr>
          <w:color w:val="000000" w:themeColor="text1"/>
        </w:rPr>
        <w:t>A session focused on brand building, storytelling, and marketing strategy for creating strong brand identities in competitive markets.</w:t>
      </w:r>
    </w:p>
    <w:p w14:paraId="24369329" w14:textId="77777777" w:rsidR="0028133F" w:rsidRPr="00A9475A" w:rsidRDefault="00000000">
      <w:pPr>
        <w:spacing w:before="200" w:after="60"/>
        <w:rPr>
          <w:color w:val="000000" w:themeColor="text1"/>
        </w:rPr>
      </w:pPr>
      <w:r w:rsidRPr="00A9475A">
        <w:rPr>
          <w:b/>
          <w:bCs/>
          <w:color w:val="000000" w:themeColor="text1"/>
          <w:sz w:val="24"/>
          <w:szCs w:val="24"/>
        </w:rPr>
        <w:lastRenderedPageBreak/>
        <w:t>5. Generative AI Workshop</w:t>
      </w:r>
    </w:p>
    <w:p w14:paraId="5CB85493" w14:textId="77777777" w:rsidR="0028133F" w:rsidRPr="00A9475A" w:rsidRDefault="00000000">
      <w:pPr>
        <w:spacing w:before="40" w:after="40"/>
        <w:rPr>
          <w:color w:val="000000" w:themeColor="text1"/>
        </w:rPr>
      </w:pPr>
      <w:r w:rsidRPr="00A9475A">
        <w:rPr>
          <w:b/>
          <w:bCs/>
          <w:color w:val="000000" w:themeColor="text1"/>
        </w:rPr>
        <w:t xml:space="preserve">Conducted by: </w:t>
      </w:r>
      <w:r w:rsidRPr="00A9475A">
        <w:rPr>
          <w:color w:val="000000" w:themeColor="text1"/>
        </w:rPr>
        <w:t>Vishnu Vijayan, Creative Ambassador, Morphic</w:t>
      </w:r>
    </w:p>
    <w:p w14:paraId="26916C96" w14:textId="77777777" w:rsidR="0028133F" w:rsidRPr="00A9475A" w:rsidRDefault="00000000">
      <w:pPr>
        <w:spacing w:before="60" w:after="100"/>
        <w:rPr>
          <w:color w:val="000000" w:themeColor="text1"/>
        </w:rPr>
      </w:pPr>
      <w:r w:rsidRPr="00A9475A">
        <w:rPr>
          <w:color w:val="000000" w:themeColor="text1"/>
        </w:rPr>
        <w:t>An introductory workshop on generative AI tools and applications, highlighting their role in enhancing creativity, productivity, and innovation.</w:t>
      </w:r>
    </w:p>
    <w:p w14:paraId="33FF8086" w14:textId="77777777" w:rsidR="0028133F" w:rsidRPr="00A9475A" w:rsidRDefault="00000000">
      <w:pPr>
        <w:spacing w:before="200" w:after="60"/>
        <w:rPr>
          <w:color w:val="000000" w:themeColor="text1"/>
        </w:rPr>
      </w:pPr>
      <w:r w:rsidRPr="00A9475A">
        <w:rPr>
          <w:b/>
          <w:bCs/>
          <w:color w:val="000000" w:themeColor="text1"/>
          <w:sz w:val="24"/>
          <w:szCs w:val="24"/>
        </w:rPr>
        <w:t>6. Personal Finance Masterclass</w:t>
      </w:r>
    </w:p>
    <w:p w14:paraId="6BF259D6" w14:textId="77777777" w:rsidR="0028133F" w:rsidRPr="00A9475A" w:rsidRDefault="00000000">
      <w:pPr>
        <w:spacing w:before="40" w:after="40"/>
        <w:rPr>
          <w:color w:val="000000" w:themeColor="text1"/>
        </w:rPr>
      </w:pPr>
      <w:r w:rsidRPr="00A9475A">
        <w:rPr>
          <w:b/>
          <w:bCs/>
          <w:color w:val="000000" w:themeColor="text1"/>
        </w:rPr>
        <w:t xml:space="preserve">Conducted by: </w:t>
      </w:r>
      <w:r w:rsidRPr="00A9475A">
        <w:rPr>
          <w:color w:val="000000" w:themeColor="text1"/>
        </w:rPr>
        <w:t>Ujjwal Gadhvi, MBA and Chartered Accountant</w:t>
      </w:r>
    </w:p>
    <w:p w14:paraId="4B6D59AF" w14:textId="77777777" w:rsidR="0028133F" w:rsidRDefault="00000000">
      <w:pPr>
        <w:spacing w:before="60" w:after="100"/>
        <w:rPr>
          <w:color w:val="000000" w:themeColor="text1"/>
        </w:rPr>
      </w:pPr>
      <w:r w:rsidRPr="00A9475A">
        <w:rPr>
          <w:color w:val="000000" w:themeColor="text1"/>
        </w:rPr>
        <w:t>A masterclass on wealth creation, smart investing, and financial planning for students and young professionals.</w:t>
      </w:r>
    </w:p>
    <w:p w14:paraId="5BC3915B" w14:textId="60669312" w:rsidR="00343F62" w:rsidRPr="00A9475A" w:rsidRDefault="00343F62">
      <w:pPr>
        <w:spacing w:before="60" w:after="100"/>
        <w:rPr>
          <w:color w:val="000000" w:themeColor="text1"/>
        </w:rPr>
      </w:pPr>
    </w:p>
    <w:p w14:paraId="3D165A7A" w14:textId="77777777" w:rsidR="0028133F" w:rsidRPr="00A9475A" w:rsidRDefault="00000000">
      <w:pPr>
        <w:pStyle w:val="Heading2"/>
        <w:spacing w:before="240"/>
        <w:rPr>
          <w:color w:val="000000" w:themeColor="text1"/>
        </w:rPr>
      </w:pPr>
      <w:r w:rsidRPr="00A9475A">
        <w:rPr>
          <w:color w:val="000000" w:themeColor="text1"/>
        </w:rPr>
        <w:t>Outcomes and Impact</w:t>
      </w:r>
    </w:p>
    <w:p w14:paraId="1D99D43D" w14:textId="77777777" w:rsidR="0028133F" w:rsidRPr="00A9475A" w:rsidRDefault="00000000">
      <w:pPr>
        <w:pStyle w:val="ListParagraph"/>
        <w:numPr>
          <w:ilvl w:val="0"/>
          <w:numId w:val="2"/>
        </w:numPr>
        <w:spacing w:before="40" w:after="40"/>
        <w:rPr>
          <w:color w:val="000000" w:themeColor="text1"/>
        </w:rPr>
      </w:pPr>
      <w:r w:rsidRPr="00A9475A">
        <w:rPr>
          <w:color w:val="000000" w:themeColor="text1"/>
        </w:rPr>
        <w:t>Enhanced entrepreneurial awareness and practical skill development among participants.</w:t>
      </w:r>
    </w:p>
    <w:p w14:paraId="316FDA70" w14:textId="77777777" w:rsidR="0028133F" w:rsidRPr="00A9475A" w:rsidRDefault="00000000">
      <w:pPr>
        <w:pStyle w:val="ListParagraph"/>
        <w:numPr>
          <w:ilvl w:val="0"/>
          <w:numId w:val="2"/>
        </w:numPr>
        <w:spacing w:before="40" w:after="40"/>
        <w:rPr>
          <w:color w:val="000000" w:themeColor="text1"/>
        </w:rPr>
      </w:pPr>
      <w:r w:rsidRPr="00A9475A">
        <w:rPr>
          <w:color w:val="000000" w:themeColor="text1"/>
        </w:rPr>
        <w:t>Direct interaction facilitated between startups and investors, including Rs. 1.15 crore capital infusion at Pitchers Valley.</w:t>
      </w:r>
    </w:p>
    <w:p w14:paraId="2B1BCFF5" w14:textId="77777777" w:rsidR="0028133F" w:rsidRPr="00A9475A" w:rsidRDefault="00000000">
      <w:pPr>
        <w:pStyle w:val="ListParagraph"/>
        <w:numPr>
          <w:ilvl w:val="0"/>
          <w:numId w:val="2"/>
        </w:numPr>
        <w:spacing w:before="40" w:after="40"/>
        <w:rPr>
          <w:color w:val="000000" w:themeColor="text1"/>
        </w:rPr>
      </w:pPr>
      <w:r w:rsidRPr="00A9475A">
        <w:rPr>
          <w:color w:val="000000" w:themeColor="text1"/>
        </w:rPr>
        <w:t xml:space="preserve">Practical exposure to business strategy, finance, branding, </w:t>
      </w:r>
      <w:proofErr w:type="spellStart"/>
      <w:r w:rsidRPr="00A9475A">
        <w:rPr>
          <w:color w:val="000000" w:themeColor="text1"/>
        </w:rPr>
        <w:t>defence</w:t>
      </w:r>
      <w:proofErr w:type="spellEnd"/>
      <w:r w:rsidRPr="00A9475A">
        <w:rPr>
          <w:color w:val="000000" w:themeColor="text1"/>
        </w:rPr>
        <w:t xml:space="preserve"> tech, and AI.</w:t>
      </w:r>
    </w:p>
    <w:p w14:paraId="6505B89A" w14:textId="77777777" w:rsidR="0028133F" w:rsidRPr="00A9475A" w:rsidRDefault="00000000">
      <w:pPr>
        <w:pStyle w:val="ListParagraph"/>
        <w:numPr>
          <w:ilvl w:val="0"/>
          <w:numId w:val="2"/>
        </w:numPr>
        <w:spacing w:before="40" w:after="40"/>
        <w:rPr>
          <w:color w:val="000000" w:themeColor="text1"/>
        </w:rPr>
      </w:pPr>
      <w:r w:rsidRPr="00A9475A">
        <w:rPr>
          <w:color w:val="000000" w:themeColor="text1"/>
        </w:rPr>
        <w:t>Strengthened industry-academia connections through the Internship Fair and CXO Conclave.</w:t>
      </w:r>
    </w:p>
    <w:p w14:paraId="2787DA8B" w14:textId="77777777" w:rsidR="0028133F" w:rsidRPr="00A9475A" w:rsidRDefault="00000000">
      <w:pPr>
        <w:pStyle w:val="ListParagraph"/>
        <w:numPr>
          <w:ilvl w:val="0"/>
          <w:numId w:val="2"/>
        </w:numPr>
        <w:spacing w:before="40" w:after="40"/>
        <w:rPr>
          <w:color w:val="000000" w:themeColor="text1"/>
        </w:rPr>
      </w:pPr>
      <w:r w:rsidRPr="00A9475A">
        <w:rPr>
          <w:color w:val="000000" w:themeColor="text1"/>
        </w:rPr>
        <w:t>Opportunities for internships, mentorship, and collaboration created for students.</w:t>
      </w:r>
    </w:p>
    <w:p w14:paraId="21D7BDDF" w14:textId="77777777" w:rsidR="0028133F" w:rsidRPr="00A9475A" w:rsidRDefault="00000000">
      <w:pPr>
        <w:pStyle w:val="ListParagraph"/>
        <w:numPr>
          <w:ilvl w:val="0"/>
          <w:numId w:val="2"/>
        </w:numPr>
        <w:spacing w:before="40" w:after="40"/>
        <w:rPr>
          <w:color w:val="000000" w:themeColor="text1"/>
        </w:rPr>
      </w:pPr>
      <w:r w:rsidRPr="00A9475A">
        <w:rPr>
          <w:color w:val="000000" w:themeColor="text1"/>
        </w:rPr>
        <w:t>Enthusiastic participation from students and professionals across institutions nationwide.</w:t>
      </w:r>
    </w:p>
    <w:p w14:paraId="588AC645" w14:textId="5A24F6C0" w:rsidR="00343F62" w:rsidRDefault="00343F62" w:rsidP="00A9475A">
      <w:pPr>
        <w:pStyle w:val="Heading2"/>
        <w:spacing w:before="240"/>
        <w:rPr>
          <w:color w:val="000000" w:themeColor="text1"/>
        </w:rPr>
      </w:pPr>
      <w:r w:rsidRPr="0097791E">
        <w:rPr>
          <w:rFonts w:ascii="Times New Roman" w:hAnsi="Times New Roman" w:cs="Times New Roman"/>
          <w:noProof/>
        </w:rPr>
        <w:drawing>
          <wp:anchor distT="0" distB="0" distL="114300" distR="114300" simplePos="0" relativeHeight="251663360" behindDoc="1" locked="0" layoutInCell="1" allowOverlap="1" wp14:anchorId="615B47B8" wp14:editId="7631A3EB">
            <wp:simplePos x="0" y="0"/>
            <wp:positionH relativeFrom="margin">
              <wp:posOffset>-488315</wp:posOffset>
            </wp:positionH>
            <wp:positionV relativeFrom="paragraph">
              <wp:posOffset>422275</wp:posOffset>
            </wp:positionV>
            <wp:extent cx="6645910" cy="4427855"/>
            <wp:effectExtent l="0" t="0" r="2540" b="0"/>
            <wp:wrapTight wrapText="bothSides">
              <wp:wrapPolygon edited="0">
                <wp:start x="0" y="0"/>
                <wp:lineTo x="0" y="21467"/>
                <wp:lineTo x="21546" y="21467"/>
                <wp:lineTo x="21546" y="0"/>
                <wp:lineTo x="0" y="0"/>
              </wp:wrapPolygon>
            </wp:wrapTight>
            <wp:docPr id="353495138" name="Picture 2" descr="A person sitting on a couch in front of a large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495138" name="Picture 2" descr="A person sitting on a couch in front of a large screen&#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45910" cy="4427855"/>
                    </a:xfrm>
                    <a:prstGeom prst="rect">
                      <a:avLst/>
                    </a:prstGeom>
                    <a:noFill/>
                    <a:ln>
                      <a:noFill/>
                    </a:ln>
                  </pic:spPr>
                </pic:pic>
              </a:graphicData>
            </a:graphic>
          </wp:anchor>
        </w:drawing>
      </w:r>
    </w:p>
    <w:p w14:paraId="2C82962B" w14:textId="392EEEC5" w:rsidR="00A9475A" w:rsidRPr="00A9475A" w:rsidRDefault="00A9475A" w:rsidP="00A9475A">
      <w:pPr>
        <w:pStyle w:val="Heading2"/>
        <w:spacing w:before="240"/>
        <w:rPr>
          <w:color w:val="000000" w:themeColor="text1"/>
        </w:rPr>
      </w:pPr>
      <w:r w:rsidRPr="00A9475A">
        <w:rPr>
          <w:color w:val="000000" w:themeColor="text1"/>
        </w:rPr>
        <w:lastRenderedPageBreak/>
        <w:t>Core Team 2025-26</w:t>
      </w:r>
    </w:p>
    <w:p w14:paraId="28C7AEB6" w14:textId="77777777" w:rsidR="00A9475A" w:rsidRPr="00A9475A" w:rsidRDefault="00A9475A" w:rsidP="00A9475A">
      <w:pPr>
        <w:spacing w:before="40" w:after="40"/>
        <w:rPr>
          <w:color w:val="000000" w:themeColor="text1"/>
        </w:rPr>
      </w:pPr>
      <w:r w:rsidRPr="00A9475A">
        <w:rPr>
          <w:b/>
          <w:bCs/>
          <w:color w:val="000000" w:themeColor="text1"/>
        </w:rPr>
        <w:t xml:space="preserve">Secretary: </w:t>
      </w:r>
      <w:r w:rsidRPr="00A9475A">
        <w:rPr>
          <w:color w:val="000000" w:themeColor="text1"/>
        </w:rPr>
        <w:t>Nehal Agrawal</w:t>
      </w:r>
    </w:p>
    <w:p w14:paraId="0F8653B6" w14:textId="77777777" w:rsidR="00A9475A" w:rsidRPr="00A9475A" w:rsidRDefault="00A9475A" w:rsidP="00A9475A">
      <w:pPr>
        <w:spacing w:before="40" w:after="40"/>
        <w:rPr>
          <w:color w:val="000000" w:themeColor="text1"/>
        </w:rPr>
      </w:pPr>
      <w:r w:rsidRPr="00A9475A">
        <w:rPr>
          <w:b/>
          <w:bCs/>
          <w:color w:val="000000" w:themeColor="text1"/>
        </w:rPr>
        <w:t xml:space="preserve">Joint Secretary: </w:t>
      </w:r>
      <w:r w:rsidRPr="00A9475A">
        <w:rPr>
          <w:color w:val="000000" w:themeColor="text1"/>
        </w:rPr>
        <w:t>Preet Damani</w:t>
      </w:r>
    </w:p>
    <w:p w14:paraId="2F462D8F" w14:textId="77777777" w:rsidR="00A9475A" w:rsidRPr="00A9475A" w:rsidRDefault="00A9475A" w:rsidP="00A9475A">
      <w:pPr>
        <w:spacing w:before="40" w:after="40"/>
        <w:rPr>
          <w:color w:val="000000" w:themeColor="text1"/>
        </w:rPr>
      </w:pPr>
      <w:r w:rsidRPr="00A9475A">
        <w:rPr>
          <w:b/>
          <w:bCs/>
          <w:color w:val="000000" w:themeColor="text1"/>
        </w:rPr>
        <w:t xml:space="preserve">Accounts &amp; Documentation: </w:t>
      </w:r>
      <w:r w:rsidRPr="00A9475A">
        <w:rPr>
          <w:color w:val="000000" w:themeColor="text1"/>
        </w:rPr>
        <w:t xml:space="preserve">Anuj Kalbende, Mrunmayee </w:t>
      </w:r>
      <w:proofErr w:type="spellStart"/>
      <w:r w:rsidRPr="00A9475A">
        <w:rPr>
          <w:color w:val="000000" w:themeColor="text1"/>
        </w:rPr>
        <w:t>Saigan</w:t>
      </w:r>
      <w:proofErr w:type="spellEnd"/>
    </w:p>
    <w:p w14:paraId="324E8285" w14:textId="77777777" w:rsidR="00A9475A" w:rsidRPr="00A9475A" w:rsidRDefault="00A9475A" w:rsidP="00A9475A">
      <w:pPr>
        <w:spacing w:before="40" w:after="40"/>
        <w:rPr>
          <w:color w:val="000000" w:themeColor="text1"/>
        </w:rPr>
      </w:pPr>
      <w:r w:rsidRPr="00A9475A">
        <w:rPr>
          <w:b/>
          <w:bCs/>
          <w:color w:val="000000" w:themeColor="text1"/>
        </w:rPr>
        <w:t xml:space="preserve">Graphic Design: </w:t>
      </w:r>
      <w:r w:rsidRPr="00A9475A">
        <w:rPr>
          <w:color w:val="000000" w:themeColor="text1"/>
        </w:rPr>
        <w:t xml:space="preserve">Ankit Raj, Gauravi Jadhav, Sanika </w:t>
      </w:r>
      <w:proofErr w:type="spellStart"/>
      <w:r w:rsidRPr="00A9475A">
        <w:rPr>
          <w:color w:val="000000" w:themeColor="text1"/>
        </w:rPr>
        <w:t>Deolikar</w:t>
      </w:r>
      <w:proofErr w:type="spellEnd"/>
    </w:p>
    <w:p w14:paraId="08F1EB4E" w14:textId="77777777" w:rsidR="00A9475A" w:rsidRPr="00A9475A" w:rsidRDefault="00A9475A" w:rsidP="00A9475A">
      <w:pPr>
        <w:spacing w:before="40" w:after="40"/>
        <w:rPr>
          <w:color w:val="000000" w:themeColor="text1"/>
        </w:rPr>
      </w:pPr>
      <w:r w:rsidRPr="00A9475A">
        <w:rPr>
          <w:b/>
          <w:bCs/>
          <w:color w:val="000000" w:themeColor="text1"/>
        </w:rPr>
        <w:t xml:space="preserve">Corporate Outreach Group: </w:t>
      </w:r>
      <w:r w:rsidRPr="00A9475A">
        <w:rPr>
          <w:color w:val="000000" w:themeColor="text1"/>
        </w:rPr>
        <w:t>Nishant Kamble, Shahir Sheikh</w:t>
      </w:r>
    </w:p>
    <w:p w14:paraId="43DCD1A6" w14:textId="77777777" w:rsidR="00A9475A" w:rsidRPr="00A9475A" w:rsidRDefault="00A9475A" w:rsidP="00A9475A">
      <w:pPr>
        <w:spacing w:before="40" w:after="40"/>
        <w:rPr>
          <w:color w:val="000000" w:themeColor="text1"/>
        </w:rPr>
      </w:pPr>
      <w:r w:rsidRPr="00A9475A">
        <w:rPr>
          <w:b/>
          <w:bCs/>
          <w:color w:val="000000" w:themeColor="text1"/>
        </w:rPr>
        <w:t xml:space="preserve">Events &amp; Networking: </w:t>
      </w:r>
      <w:r w:rsidRPr="00A9475A">
        <w:rPr>
          <w:color w:val="000000" w:themeColor="text1"/>
        </w:rPr>
        <w:t xml:space="preserve">Aryan Pillai, Siddharth Karandikar, Shrushti </w:t>
      </w:r>
      <w:proofErr w:type="spellStart"/>
      <w:r w:rsidRPr="00A9475A">
        <w:rPr>
          <w:color w:val="000000" w:themeColor="text1"/>
        </w:rPr>
        <w:t>Maskare</w:t>
      </w:r>
      <w:proofErr w:type="spellEnd"/>
    </w:p>
    <w:p w14:paraId="09639DA2" w14:textId="77777777" w:rsidR="00A9475A" w:rsidRPr="00A9475A" w:rsidRDefault="00A9475A" w:rsidP="00A9475A">
      <w:pPr>
        <w:spacing w:before="40" w:after="40"/>
        <w:rPr>
          <w:color w:val="000000" w:themeColor="text1"/>
        </w:rPr>
      </w:pPr>
      <w:r w:rsidRPr="00A9475A">
        <w:rPr>
          <w:b/>
          <w:bCs/>
          <w:color w:val="000000" w:themeColor="text1"/>
        </w:rPr>
        <w:t xml:space="preserve">Web &amp; Tech: </w:t>
      </w:r>
      <w:r w:rsidRPr="00A9475A">
        <w:rPr>
          <w:color w:val="000000" w:themeColor="text1"/>
        </w:rPr>
        <w:t xml:space="preserve">Aman </w:t>
      </w:r>
      <w:proofErr w:type="spellStart"/>
      <w:r w:rsidRPr="00A9475A">
        <w:rPr>
          <w:color w:val="000000" w:themeColor="text1"/>
        </w:rPr>
        <w:t>Morghade</w:t>
      </w:r>
      <w:proofErr w:type="spellEnd"/>
      <w:r w:rsidRPr="00A9475A">
        <w:rPr>
          <w:color w:val="000000" w:themeColor="text1"/>
        </w:rPr>
        <w:t xml:space="preserve">, Soumya </w:t>
      </w:r>
      <w:proofErr w:type="spellStart"/>
      <w:r w:rsidRPr="00A9475A">
        <w:rPr>
          <w:color w:val="000000" w:themeColor="text1"/>
        </w:rPr>
        <w:t>Pachpor</w:t>
      </w:r>
      <w:proofErr w:type="spellEnd"/>
    </w:p>
    <w:p w14:paraId="4DA2F88A" w14:textId="77777777" w:rsidR="00A9475A" w:rsidRPr="00A9475A" w:rsidRDefault="00A9475A" w:rsidP="00A9475A">
      <w:pPr>
        <w:spacing w:before="40" w:after="40"/>
        <w:rPr>
          <w:color w:val="000000" w:themeColor="text1"/>
        </w:rPr>
      </w:pPr>
      <w:r w:rsidRPr="00A9475A">
        <w:rPr>
          <w:b/>
          <w:bCs/>
          <w:color w:val="000000" w:themeColor="text1"/>
        </w:rPr>
        <w:t xml:space="preserve">Finance &amp; Sponsorship: </w:t>
      </w:r>
      <w:r w:rsidRPr="00A9475A">
        <w:rPr>
          <w:color w:val="000000" w:themeColor="text1"/>
        </w:rPr>
        <w:t>Mayank Aher, Ved Joshi</w:t>
      </w:r>
    </w:p>
    <w:p w14:paraId="002591D1" w14:textId="77777777" w:rsidR="00A9475A" w:rsidRPr="00A9475A" w:rsidRDefault="00A9475A" w:rsidP="00A9475A">
      <w:pPr>
        <w:spacing w:before="40" w:after="40"/>
        <w:rPr>
          <w:color w:val="000000" w:themeColor="text1"/>
        </w:rPr>
      </w:pPr>
      <w:r w:rsidRPr="00A9475A">
        <w:rPr>
          <w:b/>
          <w:bCs/>
          <w:color w:val="000000" w:themeColor="text1"/>
        </w:rPr>
        <w:t xml:space="preserve">Innovation &amp; IPR: </w:t>
      </w:r>
      <w:r w:rsidRPr="00A9475A">
        <w:rPr>
          <w:color w:val="000000" w:themeColor="text1"/>
        </w:rPr>
        <w:t>S. N. Subhashree, Swapnil Naik</w:t>
      </w:r>
    </w:p>
    <w:p w14:paraId="3C579D92" w14:textId="77777777" w:rsidR="00A9475A" w:rsidRPr="00A9475A" w:rsidRDefault="00A9475A" w:rsidP="00A9475A">
      <w:pPr>
        <w:spacing w:before="40" w:after="40"/>
        <w:rPr>
          <w:color w:val="000000" w:themeColor="text1"/>
        </w:rPr>
      </w:pPr>
      <w:r w:rsidRPr="00A9475A">
        <w:rPr>
          <w:b/>
          <w:bCs/>
          <w:color w:val="000000" w:themeColor="text1"/>
        </w:rPr>
        <w:t xml:space="preserve">Investor Relations: </w:t>
      </w:r>
      <w:r w:rsidRPr="00A9475A">
        <w:rPr>
          <w:color w:val="000000" w:themeColor="text1"/>
        </w:rPr>
        <w:t xml:space="preserve">Avanee </w:t>
      </w:r>
      <w:proofErr w:type="spellStart"/>
      <w:r w:rsidRPr="00A9475A">
        <w:rPr>
          <w:color w:val="000000" w:themeColor="text1"/>
        </w:rPr>
        <w:t>Waikar</w:t>
      </w:r>
      <w:proofErr w:type="spellEnd"/>
      <w:r w:rsidRPr="00A9475A">
        <w:rPr>
          <w:color w:val="000000" w:themeColor="text1"/>
        </w:rPr>
        <w:t>, Maithili Rajput</w:t>
      </w:r>
    </w:p>
    <w:p w14:paraId="0844CF0C" w14:textId="77777777" w:rsidR="00A9475A" w:rsidRPr="00A9475A" w:rsidRDefault="00A9475A" w:rsidP="00A9475A">
      <w:pPr>
        <w:spacing w:before="40" w:after="40"/>
        <w:rPr>
          <w:color w:val="000000" w:themeColor="text1"/>
        </w:rPr>
      </w:pPr>
      <w:r w:rsidRPr="00A9475A">
        <w:rPr>
          <w:b/>
          <w:bCs/>
          <w:color w:val="000000" w:themeColor="text1"/>
        </w:rPr>
        <w:t xml:space="preserve">Media: </w:t>
      </w:r>
      <w:r w:rsidRPr="00A9475A">
        <w:rPr>
          <w:color w:val="000000" w:themeColor="text1"/>
        </w:rPr>
        <w:t>Anshul Chaudhari, Presha Rane</w:t>
      </w:r>
    </w:p>
    <w:p w14:paraId="52C7BB87" w14:textId="77777777" w:rsidR="00A9475A" w:rsidRPr="00A9475A" w:rsidRDefault="00A9475A" w:rsidP="00A9475A">
      <w:pPr>
        <w:spacing w:before="40" w:after="40"/>
        <w:rPr>
          <w:color w:val="000000" w:themeColor="text1"/>
        </w:rPr>
      </w:pPr>
      <w:r w:rsidRPr="00A9475A">
        <w:rPr>
          <w:b/>
          <w:bCs/>
          <w:color w:val="000000" w:themeColor="text1"/>
        </w:rPr>
        <w:t xml:space="preserve">Marketing: </w:t>
      </w:r>
      <w:r w:rsidRPr="00A9475A">
        <w:rPr>
          <w:color w:val="000000" w:themeColor="text1"/>
        </w:rPr>
        <w:t xml:space="preserve">Avinash </w:t>
      </w:r>
      <w:proofErr w:type="spellStart"/>
      <w:r w:rsidRPr="00A9475A">
        <w:rPr>
          <w:color w:val="000000" w:themeColor="text1"/>
        </w:rPr>
        <w:t>Gadade</w:t>
      </w:r>
      <w:proofErr w:type="spellEnd"/>
      <w:r w:rsidRPr="00A9475A">
        <w:rPr>
          <w:color w:val="000000" w:themeColor="text1"/>
        </w:rPr>
        <w:t xml:space="preserve">, Kartik Mirashi, Nirmit </w:t>
      </w:r>
      <w:proofErr w:type="spellStart"/>
      <w:r w:rsidRPr="00A9475A">
        <w:rPr>
          <w:color w:val="000000" w:themeColor="text1"/>
        </w:rPr>
        <w:t>Dharmale</w:t>
      </w:r>
      <w:proofErr w:type="spellEnd"/>
    </w:p>
    <w:p w14:paraId="5371FE69" w14:textId="77777777" w:rsidR="00A9475A" w:rsidRPr="00A9475A" w:rsidRDefault="00A9475A" w:rsidP="00A9475A">
      <w:pPr>
        <w:spacing w:before="40" w:after="40"/>
        <w:rPr>
          <w:color w:val="000000" w:themeColor="text1"/>
        </w:rPr>
      </w:pPr>
      <w:r w:rsidRPr="00A9475A">
        <w:rPr>
          <w:b/>
          <w:bCs/>
          <w:color w:val="000000" w:themeColor="text1"/>
        </w:rPr>
        <w:t xml:space="preserve">VFX: </w:t>
      </w:r>
      <w:r w:rsidRPr="00A9475A">
        <w:rPr>
          <w:color w:val="000000" w:themeColor="text1"/>
        </w:rPr>
        <w:t>Keshav Purohit, Purvesh Chaudhari</w:t>
      </w:r>
    </w:p>
    <w:p w14:paraId="5739F037" w14:textId="77777777" w:rsidR="00A9475A" w:rsidRPr="00A9475A" w:rsidRDefault="00A9475A" w:rsidP="00A9475A">
      <w:pPr>
        <w:spacing w:before="40" w:after="40"/>
        <w:rPr>
          <w:color w:val="000000" w:themeColor="text1"/>
        </w:rPr>
      </w:pPr>
      <w:r w:rsidRPr="00A9475A">
        <w:rPr>
          <w:b/>
          <w:bCs/>
          <w:color w:val="000000" w:themeColor="text1"/>
        </w:rPr>
        <w:t xml:space="preserve">Operations &amp; Logistics: </w:t>
      </w:r>
      <w:r w:rsidRPr="00A9475A">
        <w:rPr>
          <w:color w:val="000000" w:themeColor="text1"/>
        </w:rPr>
        <w:t xml:space="preserve">Megh </w:t>
      </w:r>
      <w:proofErr w:type="spellStart"/>
      <w:r w:rsidRPr="00A9475A">
        <w:rPr>
          <w:color w:val="000000" w:themeColor="text1"/>
        </w:rPr>
        <w:t>Shidam</w:t>
      </w:r>
      <w:proofErr w:type="spellEnd"/>
      <w:r w:rsidRPr="00A9475A">
        <w:rPr>
          <w:color w:val="000000" w:themeColor="text1"/>
        </w:rPr>
        <w:t>, Mohit Kandalkar, Parth Dhote</w:t>
      </w:r>
    </w:p>
    <w:p w14:paraId="64C1414C" w14:textId="77777777" w:rsidR="00A9475A" w:rsidRPr="00A9475A" w:rsidRDefault="00A9475A" w:rsidP="00A9475A">
      <w:pPr>
        <w:spacing w:before="40" w:after="40"/>
        <w:rPr>
          <w:color w:val="000000" w:themeColor="text1"/>
        </w:rPr>
      </w:pPr>
      <w:r w:rsidRPr="00A9475A">
        <w:rPr>
          <w:b/>
          <w:bCs/>
          <w:color w:val="000000" w:themeColor="text1"/>
        </w:rPr>
        <w:t xml:space="preserve">Campus Decoration: </w:t>
      </w:r>
      <w:r w:rsidRPr="00A9475A">
        <w:rPr>
          <w:color w:val="000000" w:themeColor="text1"/>
        </w:rPr>
        <w:t xml:space="preserve">Abhijeet </w:t>
      </w:r>
      <w:proofErr w:type="spellStart"/>
      <w:r w:rsidRPr="00A9475A">
        <w:rPr>
          <w:color w:val="000000" w:themeColor="text1"/>
        </w:rPr>
        <w:t>Gajbhiye</w:t>
      </w:r>
      <w:proofErr w:type="spellEnd"/>
      <w:r w:rsidRPr="00A9475A">
        <w:rPr>
          <w:color w:val="000000" w:themeColor="text1"/>
        </w:rPr>
        <w:t>, Khushi Chavan</w:t>
      </w:r>
    </w:p>
    <w:p w14:paraId="64F30036" w14:textId="77777777" w:rsidR="00A9475A" w:rsidRPr="00A9475A" w:rsidRDefault="00A9475A" w:rsidP="00A9475A">
      <w:pPr>
        <w:spacing w:before="40" w:after="40"/>
        <w:rPr>
          <w:color w:val="000000" w:themeColor="text1"/>
        </w:rPr>
      </w:pPr>
      <w:r w:rsidRPr="00A9475A">
        <w:rPr>
          <w:b/>
          <w:bCs/>
          <w:color w:val="000000" w:themeColor="text1"/>
        </w:rPr>
        <w:t xml:space="preserve">Public Relations: </w:t>
      </w:r>
      <w:r w:rsidRPr="00A9475A">
        <w:rPr>
          <w:color w:val="000000" w:themeColor="text1"/>
        </w:rPr>
        <w:t xml:space="preserve">Arham Naqvi, Shravani </w:t>
      </w:r>
      <w:proofErr w:type="spellStart"/>
      <w:r w:rsidRPr="00A9475A">
        <w:rPr>
          <w:color w:val="000000" w:themeColor="text1"/>
        </w:rPr>
        <w:t>Rithe</w:t>
      </w:r>
      <w:proofErr w:type="spellEnd"/>
    </w:p>
    <w:p w14:paraId="7994F10A" w14:textId="5EE52293" w:rsidR="0028133F" w:rsidRPr="00A9475A" w:rsidRDefault="00343F62" w:rsidP="00A9475A">
      <w:pPr>
        <w:pStyle w:val="Heading2"/>
        <w:spacing w:before="240"/>
        <w:rPr>
          <w:color w:val="000000" w:themeColor="text1"/>
        </w:rPr>
      </w:pPr>
      <w:r w:rsidRPr="0097791E">
        <w:rPr>
          <w:rFonts w:ascii="Times New Roman" w:hAnsi="Times New Roman" w:cs="Times New Roman"/>
          <w:noProof/>
        </w:rPr>
        <w:drawing>
          <wp:anchor distT="0" distB="0" distL="114300" distR="114300" simplePos="0" relativeHeight="251661312" behindDoc="1" locked="0" layoutInCell="1" allowOverlap="1" wp14:anchorId="176C559E" wp14:editId="3C6880DC">
            <wp:simplePos x="0" y="0"/>
            <wp:positionH relativeFrom="margin">
              <wp:posOffset>-614363</wp:posOffset>
            </wp:positionH>
            <wp:positionV relativeFrom="paragraph">
              <wp:posOffset>406400</wp:posOffset>
            </wp:positionV>
            <wp:extent cx="6273165" cy="4705350"/>
            <wp:effectExtent l="0" t="0" r="0" b="0"/>
            <wp:wrapTight wrapText="bothSides">
              <wp:wrapPolygon edited="0">
                <wp:start x="0" y="0"/>
                <wp:lineTo x="0" y="21513"/>
                <wp:lineTo x="21515" y="21513"/>
                <wp:lineTo x="21515" y="0"/>
                <wp:lineTo x="0" y="0"/>
              </wp:wrapPolygon>
            </wp:wrapTight>
            <wp:docPr id="1840588692" name="Picture 4" descr="A group of people posing for a phot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588692" name="Picture 4" descr="A group of people posing for a photo&#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73165" cy="470535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28133F" w:rsidRPr="00A9475A">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7B57FF"/>
    <w:multiLevelType w:val="hybridMultilevel"/>
    <w:tmpl w:val="29A6250A"/>
    <w:lvl w:ilvl="0" w:tplc="52CCD898">
      <w:start w:val="1"/>
      <w:numFmt w:val="bullet"/>
      <w:lvlText w:val="●"/>
      <w:lvlJc w:val="left"/>
      <w:pPr>
        <w:ind w:left="720" w:hanging="360"/>
      </w:pPr>
    </w:lvl>
    <w:lvl w:ilvl="1" w:tplc="F51E0C02">
      <w:start w:val="1"/>
      <w:numFmt w:val="bullet"/>
      <w:lvlText w:val="○"/>
      <w:lvlJc w:val="left"/>
      <w:pPr>
        <w:ind w:left="1440" w:hanging="360"/>
      </w:pPr>
    </w:lvl>
    <w:lvl w:ilvl="2" w:tplc="1FCE64E6">
      <w:start w:val="1"/>
      <w:numFmt w:val="bullet"/>
      <w:lvlText w:val="■"/>
      <w:lvlJc w:val="left"/>
      <w:pPr>
        <w:ind w:left="2160" w:hanging="360"/>
      </w:pPr>
    </w:lvl>
    <w:lvl w:ilvl="3" w:tplc="5F1C21B0">
      <w:start w:val="1"/>
      <w:numFmt w:val="bullet"/>
      <w:lvlText w:val="●"/>
      <w:lvlJc w:val="left"/>
      <w:pPr>
        <w:ind w:left="2880" w:hanging="360"/>
      </w:pPr>
    </w:lvl>
    <w:lvl w:ilvl="4" w:tplc="CF1607EC">
      <w:start w:val="1"/>
      <w:numFmt w:val="bullet"/>
      <w:lvlText w:val="○"/>
      <w:lvlJc w:val="left"/>
      <w:pPr>
        <w:ind w:left="3600" w:hanging="360"/>
      </w:pPr>
    </w:lvl>
    <w:lvl w:ilvl="5" w:tplc="31FCDE06">
      <w:start w:val="1"/>
      <w:numFmt w:val="bullet"/>
      <w:lvlText w:val="■"/>
      <w:lvlJc w:val="left"/>
      <w:pPr>
        <w:ind w:left="4320" w:hanging="360"/>
      </w:pPr>
    </w:lvl>
    <w:lvl w:ilvl="6" w:tplc="090C7E88">
      <w:start w:val="1"/>
      <w:numFmt w:val="bullet"/>
      <w:lvlText w:val="●"/>
      <w:lvlJc w:val="left"/>
      <w:pPr>
        <w:ind w:left="5040" w:hanging="360"/>
      </w:pPr>
    </w:lvl>
    <w:lvl w:ilvl="7" w:tplc="C1E62F6C">
      <w:start w:val="1"/>
      <w:numFmt w:val="bullet"/>
      <w:lvlText w:val="●"/>
      <w:lvlJc w:val="left"/>
      <w:pPr>
        <w:ind w:left="5760" w:hanging="360"/>
      </w:pPr>
    </w:lvl>
    <w:lvl w:ilvl="8" w:tplc="996A0C0E">
      <w:start w:val="1"/>
      <w:numFmt w:val="bullet"/>
      <w:lvlText w:val="●"/>
      <w:lvlJc w:val="left"/>
      <w:pPr>
        <w:ind w:left="6480" w:hanging="360"/>
      </w:pPr>
    </w:lvl>
  </w:abstractNum>
  <w:abstractNum w:abstractNumId="1" w15:restartNumberingAfterBreak="0">
    <w:nsid w:val="5B81250F"/>
    <w:multiLevelType w:val="hybridMultilevel"/>
    <w:tmpl w:val="F6640CEA"/>
    <w:lvl w:ilvl="0" w:tplc="CC206526">
      <w:start w:val="1"/>
      <w:numFmt w:val="decimal"/>
      <w:lvlText w:val="%1."/>
      <w:lvlJc w:val="left"/>
      <w:pPr>
        <w:ind w:left="720" w:hanging="360"/>
      </w:pPr>
    </w:lvl>
    <w:lvl w:ilvl="1" w:tplc="FB269B84">
      <w:numFmt w:val="decimal"/>
      <w:lvlText w:val=""/>
      <w:lvlJc w:val="left"/>
    </w:lvl>
    <w:lvl w:ilvl="2" w:tplc="85B63A10">
      <w:numFmt w:val="decimal"/>
      <w:lvlText w:val=""/>
      <w:lvlJc w:val="left"/>
    </w:lvl>
    <w:lvl w:ilvl="3" w:tplc="D3FCF252">
      <w:numFmt w:val="decimal"/>
      <w:lvlText w:val=""/>
      <w:lvlJc w:val="left"/>
    </w:lvl>
    <w:lvl w:ilvl="4" w:tplc="B6A2E452">
      <w:numFmt w:val="decimal"/>
      <w:lvlText w:val=""/>
      <w:lvlJc w:val="left"/>
    </w:lvl>
    <w:lvl w:ilvl="5" w:tplc="B49AF06A">
      <w:numFmt w:val="decimal"/>
      <w:lvlText w:val=""/>
      <w:lvlJc w:val="left"/>
    </w:lvl>
    <w:lvl w:ilvl="6" w:tplc="DA4632B2">
      <w:numFmt w:val="decimal"/>
      <w:lvlText w:val=""/>
      <w:lvlJc w:val="left"/>
    </w:lvl>
    <w:lvl w:ilvl="7" w:tplc="2544E3C8">
      <w:numFmt w:val="decimal"/>
      <w:lvlText w:val=""/>
      <w:lvlJc w:val="left"/>
    </w:lvl>
    <w:lvl w:ilvl="8" w:tplc="3560F178">
      <w:numFmt w:val="decimal"/>
      <w:lvlText w:val=""/>
      <w:lvlJc w:val="left"/>
    </w:lvl>
  </w:abstractNum>
  <w:abstractNum w:abstractNumId="2" w15:restartNumberingAfterBreak="0">
    <w:nsid w:val="61426B6B"/>
    <w:multiLevelType w:val="hybridMultilevel"/>
    <w:tmpl w:val="81B2EA12"/>
    <w:lvl w:ilvl="0" w:tplc="6408FF8C">
      <w:start w:val="1"/>
      <w:numFmt w:val="bullet"/>
      <w:lvlText w:val="•"/>
      <w:lvlJc w:val="left"/>
      <w:pPr>
        <w:ind w:left="720" w:hanging="360"/>
      </w:pPr>
    </w:lvl>
    <w:lvl w:ilvl="1" w:tplc="452C19B2">
      <w:numFmt w:val="decimal"/>
      <w:lvlText w:val=""/>
      <w:lvlJc w:val="left"/>
    </w:lvl>
    <w:lvl w:ilvl="2" w:tplc="1FC08F20">
      <w:numFmt w:val="decimal"/>
      <w:lvlText w:val=""/>
      <w:lvlJc w:val="left"/>
    </w:lvl>
    <w:lvl w:ilvl="3" w:tplc="6AB63FF4">
      <w:numFmt w:val="decimal"/>
      <w:lvlText w:val=""/>
      <w:lvlJc w:val="left"/>
    </w:lvl>
    <w:lvl w:ilvl="4" w:tplc="BF0EF410">
      <w:numFmt w:val="decimal"/>
      <w:lvlText w:val=""/>
      <w:lvlJc w:val="left"/>
    </w:lvl>
    <w:lvl w:ilvl="5" w:tplc="B2447FE0">
      <w:numFmt w:val="decimal"/>
      <w:lvlText w:val=""/>
      <w:lvlJc w:val="left"/>
    </w:lvl>
    <w:lvl w:ilvl="6" w:tplc="51B86148">
      <w:numFmt w:val="decimal"/>
      <w:lvlText w:val=""/>
      <w:lvlJc w:val="left"/>
    </w:lvl>
    <w:lvl w:ilvl="7" w:tplc="88CEE1FE">
      <w:numFmt w:val="decimal"/>
      <w:lvlText w:val=""/>
      <w:lvlJc w:val="left"/>
    </w:lvl>
    <w:lvl w:ilvl="8" w:tplc="56FA497E">
      <w:numFmt w:val="decimal"/>
      <w:lvlText w:val=""/>
      <w:lvlJc w:val="left"/>
    </w:lvl>
  </w:abstractNum>
  <w:num w:numId="1" w16cid:durableId="21640359">
    <w:abstractNumId w:val="0"/>
    <w:lvlOverride w:ilvl="0">
      <w:startOverride w:val="1"/>
    </w:lvlOverride>
  </w:num>
  <w:num w:numId="2" w16cid:durableId="367492708">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33F"/>
    <w:rsid w:val="00144732"/>
    <w:rsid w:val="0028133F"/>
    <w:rsid w:val="00343F62"/>
    <w:rsid w:val="00A94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D2C4F"/>
  <w15:docId w15:val="{38817AF3-BAE5-D942-9BC3-2EA0A0B13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240"/>
      <w:outlineLvl w:val="0"/>
    </w:pPr>
    <w:rPr>
      <w:b/>
      <w:bCs/>
      <w:color w:val="1F4E79"/>
      <w:sz w:val="36"/>
      <w:szCs w:val="36"/>
    </w:rPr>
  </w:style>
  <w:style w:type="paragraph" w:styleId="Heading2">
    <w:name w:val="heading 2"/>
    <w:uiPriority w:val="9"/>
    <w:unhideWhenUsed/>
    <w:qFormat/>
    <w:pPr>
      <w:spacing w:before="180" w:after="120"/>
      <w:outlineLvl w:val="1"/>
    </w:pPr>
    <w:rPr>
      <w:b/>
      <w:bCs/>
      <w:color w:val="2E75B6"/>
      <w:sz w:val="28"/>
      <w:szCs w:val="28"/>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943</Words>
  <Characters>6453</Characters>
  <Application>Microsoft Office Word</Application>
  <DocSecurity>0</DocSecurity>
  <Lines>124</Lines>
  <Paragraphs>79</Paragraphs>
  <ScaleCrop>false</ScaleCrop>
  <Company/>
  <LinksUpToDate>false</LinksUpToDate>
  <CharactersWithSpaces>7317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GOLHAR PRATHMESH JAYKUMAR</cp:lastModifiedBy>
  <cp:revision>3</cp:revision>
  <dcterms:created xsi:type="dcterms:W3CDTF">2026-03-27T00:57:00Z</dcterms:created>
  <dcterms:modified xsi:type="dcterms:W3CDTF">2026-03-27T03:10:00Z</dcterms:modified>
</cp:coreProperties>
</file>