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DF57" w14:textId="77777777" w:rsidR="00683997" w:rsidRPr="002A65AA" w:rsidRDefault="00000000" w:rsidP="002A65AA">
      <w:pPr>
        <w:pStyle w:val="Heading1"/>
        <w:jc w:val="center"/>
        <w:rPr>
          <w:color w:val="000000" w:themeColor="text1"/>
          <w:u w:val="single"/>
        </w:rPr>
      </w:pPr>
      <w:r w:rsidRPr="002A65AA">
        <w:rPr>
          <w:color w:val="000000" w:themeColor="text1"/>
          <w:u w:val="single"/>
        </w:rPr>
        <w:t>NISARG – THE GREEN CLUB</w:t>
      </w:r>
    </w:p>
    <w:p w14:paraId="2075900B" w14:textId="77777777" w:rsidR="00683997" w:rsidRPr="002A65AA" w:rsidRDefault="00000000">
      <w:pPr>
        <w:pStyle w:val="Heading2"/>
        <w:rPr>
          <w:color w:val="000000" w:themeColor="text1"/>
        </w:rPr>
      </w:pPr>
      <w:r w:rsidRPr="002A65AA">
        <w:rPr>
          <w:color w:val="000000" w:themeColor="text1"/>
        </w:rPr>
        <w:t>About NISARG</w:t>
      </w:r>
    </w:p>
    <w:p w14:paraId="5923C81E" w14:textId="77777777" w:rsidR="00683997" w:rsidRPr="002A65AA" w:rsidRDefault="00000000">
      <w:pPr>
        <w:spacing w:before="60" w:after="100"/>
        <w:jc w:val="both"/>
        <w:rPr>
          <w:color w:val="000000" w:themeColor="text1"/>
        </w:rPr>
      </w:pPr>
      <w:r w:rsidRPr="002A65AA">
        <w:rPr>
          <w:color w:val="000000" w:themeColor="text1"/>
        </w:rPr>
        <w:t>NISARG – The Green Club is the environmental club of COEP Technological University, dedicated to promoting awareness about nature, biodiversity, and sustainable living among students. The club conducts nature visits, environmental monitoring, awareness programs, guest lectures, and field studies to encourage students to understand real-world environmental challenges and participate in conservation efforts.</w:t>
      </w:r>
    </w:p>
    <w:p w14:paraId="4CC103BC" w14:textId="77777777" w:rsidR="00683997" w:rsidRPr="002A65AA" w:rsidRDefault="00683997">
      <w:pPr>
        <w:spacing w:before="80" w:after="80"/>
        <w:rPr>
          <w:color w:val="000000" w:themeColor="text1"/>
        </w:rPr>
      </w:pPr>
    </w:p>
    <w:p w14:paraId="23B91F29" w14:textId="77777777" w:rsidR="00683997" w:rsidRPr="002A65AA" w:rsidRDefault="00000000">
      <w:pPr>
        <w:pStyle w:val="Heading2"/>
        <w:rPr>
          <w:color w:val="000000" w:themeColor="text1"/>
        </w:rPr>
      </w:pPr>
      <w:r w:rsidRPr="002A65AA">
        <w:rPr>
          <w:color w:val="000000" w:themeColor="text1"/>
        </w:rPr>
        <w:t>Objectives 2025-26</w:t>
      </w:r>
    </w:p>
    <w:p w14:paraId="0FED35E6"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To create environmental awareness among students.</w:t>
      </w:r>
    </w:p>
    <w:p w14:paraId="1A396F68"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To encourage participation in nature and conservation related activities.</w:t>
      </w:r>
    </w:p>
    <w:p w14:paraId="28739AC3"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To provide practical exposure to environmental studies.</w:t>
      </w:r>
    </w:p>
    <w:p w14:paraId="7604E43B"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To promote teamwork and leadership through club activities.</w:t>
      </w:r>
    </w:p>
    <w:p w14:paraId="34B4B0E2"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To understand real-life environmental challenges in urban areas.</w:t>
      </w:r>
    </w:p>
    <w:p w14:paraId="12F294E9"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To motivate students towards sustainable and responsible living.</w:t>
      </w:r>
    </w:p>
    <w:p w14:paraId="0DF3BA36" w14:textId="77777777" w:rsidR="00683997" w:rsidRPr="002A65AA" w:rsidRDefault="00683997">
      <w:pPr>
        <w:spacing w:before="80" w:after="80"/>
        <w:rPr>
          <w:color w:val="000000" w:themeColor="text1"/>
        </w:rPr>
      </w:pPr>
    </w:p>
    <w:p w14:paraId="5A3B67F5" w14:textId="77777777" w:rsidR="00683997" w:rsidRPr="002A65AA" w:rsidRDefault="00000000">
      <w:pPr>
        <w:pStyle w:val="Heading2"/>
        <w:rPr>
          <w:color w:val="000000" w:themeColor="text1"/>
        </w:rPr>
      </w:pPr>
      <w:r w:rsidRPr="002A65AA">
        <w:rPr>
          <w:color w:val="000000" w:themeColor="text1"/>
        </w:rPr>
        <w:t>Activities Conducted</w:t>
      </w:r>
    </w:p>
    <w:p w14:paraId="341000A4" w14:textId="77777777" w:rsidR="00683997" w:rsidRPr="002A65AA" w:rsidRDefault="00683997">
      <w:pPr>
        <w:spacing w:before="80" w:after="80"/>
        <w:rPr>
          <w:color w:val="000000" w:themeColor="text1"/>
        </w:rPr>
      </w:pPr>
    </w:p>
    <w:p w14:paraId="64F556DD" w14:textId="77777777" w:rsidR="00683997" w:rsidRPr="002A65AA" w:rsidRDefault="00000000">
      <w:pPr>
        <w:spacing w:before="120" w:after="60"/>
        <w:rPr>
          <w:color w:val="000000" w:themeColor="text1"/>
        </w:rPr>
      </w:pPr>
      <w:r w:rsidRPr="002A65AA">
        <w:rPr>
          <w:b/>
          <w:bCs/>
          <w:color w:val="000000" w:themeColor="text1"/>
          <w:sz w:val="23"/>
          <w:szCs w:val="23"/>
        </w:rPr>
        <w:t>1. Bird Watching Activity – ARAI Hills (</w:t>
      </w:r>
      <w:proofErr w:type="spellStart"/>
      <w:r w:rsidRPr="002A65AA">
        <w:rPr>
          <w:b/>
          <w:bCs/>
          <w:color w:val="000000" w:themeColor="text1"/>
          <w:sz w:val="23"/>
          <w:szCs w:val="23"/>
        </w:rPr>
        <w:t>Vetal</w:t>
      </w:r>
      <w:proofErr w:type="spellEnd"/>
      <w:r w:rsidRPr="002A65AA">
        <w:rPr>
          <w:b/>
          <w:bCs/>
          <w:color w:val="000000" w:themeColor="text1"/>
          <w:sz w:val="23"/>
          <w:szCs w:val="23"/>
        </w:rPr>
        <w:t xml:space="preserve"> </w:t>
      </w:r>
      <w:proofErr w:type="spellStart"/>
      <w:r w:rsidRPr="002A65AA">
        <w:rPr>
          <w:b/>
          <w:bCs/>
          <w:color w:val="000000" w:themeColor="text1"/>
          <w:sz w:val="23"/>
          <w:szCs w:val="23"/>
        </w:rPr>
        <w:t>Tekdi</w:t>
      </w:r>
      <w:proofErr w:type="spellEnd"/>
      <w:r w:rsidRPr="002A65AA">
        <w:rPr>
          <w:b/>
          <w:bCs/>
          <w:color w:val="000000" w:themeColor="text1"/>
          <w:sz w:val="23"/>
          <w:szCs w:val="23"/>
        </w:rPr>
        <w:t>), Pune</w:t>
      </w:r>
    </w:p>
    <w:p w14:paraId="33123A79" w14:textId="77777777" w:rsidR="00683997" w:rsidRPr="002A65AA" w:rsidRDefault="00000000">
      <w:pPr>
        <w:spacing w:before="60" w:after="60"/>
        <w:rPr>
          <w:color w:val="000000" w:themeColor="text1"/>
        </w:rPr>
      </w:pPr>
      <w:r w:rsidRPr="002A65AA">
        <w:rPr>
          <w:b/>
          <w:bCs/>
          <w:color w:val="000000" w:themeColor="text1"/>
        </w:rPr>
        <w:t xml:space="preserve">Date: </w:t>
      </w:r>
      <w:r w:rsidRPr="002A65AA">
        <w:rPr>
          <w:color w:val="000000" w:themeColor="text1"/>
        </w:rPr>
        <w:t>3rd August 2025 (7:00 AM – 11:00 AM)</w:t>
      </w:r>
    </w:p>
    <w:p w14:paraId="5D59F3CB" w14:textId="77777777" w:rsidR="00683997" w:rsidRPr="002A65AA" w:rsidRDefault="00000000">
      <w:pPr>
        <w:spacing w:before="60" w:after="60"/>
        <w:rPr>
          <w:color w:val="000000" w:themeColor="text1"/>
        </w:rPr>
      </w:pPr>
      <w:r w:rsidRPr="002A65AA">
        <w:rPr>
          <w:b/>
          <w:bCs/>
          <w:color w:val="000000" w:themeColor="text1"/>
        </w:rPr>
        <w:t xml:space="preserve">Participants: </w:t>
      </w:r>
      <w:r w:rsidRPr="002A65AA">
        <w:rPr>
          <w:color w:val="000000" w:themeColor="text1"/>
        </w:rPr>
        <w:t>50 Second Year students (two batches)</w:t>
      </w:r>
    </w:p>
    <w:p w14:paraId="5EEAA9A8" w14:textId="77777777" w:rsidR="00683997" w:rsidRPr="002A65AA" w:rsidRDefault="00000000">
      <w:pPr>
        <w:spacing w:before="60" w:after="60"/>
        <w:rPr>
          <w:color w:val="000000" w:themeColor="text1"/>
        </w:rPr>
      </w:pPr>
      <w:r w:rsidRPr="002A65AA">
        <w:rPr>
          <w:b/>
          <w:bCs/>
          <w:color w:val="000000" w:themeColor="text1"/>
        </w:rPr>
        <w:t xml:space="preserve">Guide: </w:t>
      </w:r>
      <w:r w:rsidRPr="002A65AA">
        <w:rPr>
          <w:color w:val="000000" w:themeColor="text1"/>
        </w:rPr>
        <w:t>Professional birdwatcher Mr. Ajit Jere</w:t>
      </w:r>
    </w:p>
    <w:p w14:paraId="6B7B75FC" w14:textId="77777777" w:rsidR="00683997" w:rsidRPr="002A65AA" w:rsidRDefault="00000000">
      <w:pPr>
        <w:spacing w:before="60" w:after="100"/>
        <w:jc w:val="both"/>
        <w:rPr>
          <w:color w:val="000000" w:themeColor="text1"/>
        </w:rPr>
      </w:pPr>
      <w:r w:rsidRPr="002A65AA">
        <w:rPr>
          <w:color w:val="000000" w:themeColor="text1"/>
        </w:rPr>
        <w:t>The first activity of the academic year was a bird watching session at ARAI Hills (</w:t>
      </w:r>
      <w:proofErr w:type="spellStart"/>
      <w:r w:rsidRPr="002A65AA">
        <w:rPr>
          <w:color w:val="000000" w:themeColor="text1"/>
        </w:rPr>
        <w:t>Vetal</w:t>
      </w:r>
      <w:proofErr w:type="spellEnd"/>
      <w:r w:rsidRPr="002A65AA">
        <w:rPr>
          <w:color w:val="000000" w:themeColor="text1"/>
        </w:rPr>
        <w:t xml:space="preserve"> </w:t>
      </w:r>
      <w:proofErr w:type="spellStart"/>
      <w:r w:rsidRPr="002A65AA">
        <w:rPr>
          <w:color w:val="000000" w:themeColor="text1"/>
        </w:rPr>
        <w:t>Tekdi</w:t>
      </w:r>
      <w:proofErr w:type="spellEnd"/>
      <w:r w:rsidRPr="002A65AA">
        <w:rPr>
          <w:color w:val="000000" w:themeColor="text1"/>
        </w:rPr>
        <w:t>), Pune. Students observed different species of birds and learned about their habitat, behavior, and ecological importance. The activity helped students understand biodiversity and the significance of nature conservation.</w:t>
      </w:r>
    </w:p>
    <w:p w14:paraId="7A6A2A39" w14:textId="77777777" w:rsidR="00683997" w:rsidRPr="002A65AA" w:rsidRDefault="00683997">
      <w:pPr>
        <w:spacing w:before="80" w:after="80"/>
        <w:rPr>
          <w:color w:val="000000" w:themeColor="text1"/>
        </w:rPr>
      </w:pPr>
    </w:p>
    <w:p w14:paraId="55E2B947" w14:textId="77777777" w:rsidR="00683997" w:rsidRPr="002A65AA" w:rsidRDefault="00000000">
      <w:pPr>
        <w:spacing w:before="120" w:after="60"/>
        <w:rPr>
          <w:color w:val="000000" w:themeColor="text1"/>
        </w:rPr>
      </w:pPr>
      <w:r w:rsidRPr="002A65AA">
        <w:rPr>
          <w:b/>
          <w:bCs/>
          <w:color w:val="000000" w:themeColor="text1"/>
          <w:sz w:val="23"/>
          <w:szCs w:val="23"/>
        </w:rPr>
        <w:t>2. Coordinator Induction</w:t>
      </w:r>
    </w:p>
    <w:p w14:paraId="75EABA46" w14:textId="77777777" w:rsidR="00683997" w:rsidRPr="002A65AA" w:rsidRDefault="00000000">
      <w:pPr>
        <w:spacing w:before="60" w:after="100"/>
        <w:jc w:val="both"/>
        <w:rPr>
          <w:color w:val="000000" w:themeColor="text1"/>
        </w:rPr>
      </w:pPr>
      <w:r w:rsidRPr="002A65AA">
        <w:rPr>
          <w:color w:val="000000" w:themeColor="text1"/>
        </w:rPr>
        <w:t>During the induction program, new coordinators were introduced to the working and objectives of NISARG – The Green Club. Students were informed about upcoming environmental activities and encouraged to actively participate in club events. The induction helped form an active and dedicated team for the academic year.</w:t>
      </w:r>
    </w:p>
    <w:p w14:paraId="48F8F555" w14:textId="77777777" w:rsidR="00683997" w:rsidRPr="002A65AA" w:rsidRDefault="00683997">
      <w:pPr>
        <w:spacing w:before="80" w:after="80"/>
        <w:rPr>
          <w:color w:val="000000" w:themeColor="text1"/>
        </w:rPr>
      </w:pPr>
    </w:p>
    <w:p w14:paraId="11E898EB" w14:textId="77777777" w:rsidR="00683997" w:rsidRPr="002A65AA" w:rsidRDefault="00000000">
      <w:pPr>
        <w:spacing w:before="120" w:after="60"/>
        <w:rPr>
          <w:color w:val="000000" w:themeColor="text1"/>
        </w:rPr>
      </w:pPr>
      <w:r w:rsidRPr="002A65AA">
        <w:rPr>
          <w:b/>
          <w:bCs/>
          <w:color w:val="000000" w:themeColor="text1"/>
          <w:sz w:val="23"/>
          <w:szCs w:val="23"/>
        </w:rPr>
        <w:t xml:space="preserve">3. Noise Monitoring during Ganesh </w:t>
      </w:r>
      <w:proofErr w:type="spellStart"/>
      <w:r w:rsidRPr="002A65AA">
        <w:rPr>
          <w:b/>
          <w:bCs/>
          <w:color w:val="000000" w:themeColor="text1"/>
          <w:sz w:val="23"/>
          <w:szCs w:val="23"/>
        </w:rPr>
        <w:t>Visarjan</w:t>
      </w:r>
      <w:proofErr w:type="spellEnd"/>
      <w:r w:rsidRPr="002A65AA">
        <w:rPr>
          <w:b/>
          <w:bCs/>
          <w:color w:val="000000" w:themeColor="text1"/>
          <w:sz w:val="23"/>
          <w:szCs w:val="23"/>
        </w:rPr>
        <w:t xml:space="preserve"> – Pune</w:t>
      </w:r>
    </w:p>
    <w:p w14:paraId="233F3D73" w14:textId="77777777" w:rsidR="00683997" w:rsidRPr="002A65AA" w:rsidRDefault="00000000">
      <w:pPr>
        <w:spacing w:before="60" w:after="60"/>
        <w:rPr>
          <w:color w:val="000000" w:themeColor="text1"/>
        </w:rPr>
      </w:pPr>
      <w:r w:rsidRPr="002A65AA">
        <w:rPr>
          <w:b/>
          <w:bCs/>
          <w:color w:val="000000" w:themeColor="text1"/>
        </w:rPr>
        <w:t xml:space="preserve">Dates: </w:t>
      </w:r>
      <w:r w:rsidRPr="002A65AA">
        <w:rPr>
          <w:color w:val="000000" w:themeColor="text1"/>
        </w:rPr>
        <w:t>6th and 7th September 2025</w:t>
      </w:r>
    </w:p>
    <w:p w14:paraId="4C252298" w14:textId="77777777" w:rsidR="00683997" w:rsidRPr="002A65AA" w:rsidRDefault="00000000">
      <w:pPr>
        <w:spacing w:before="60" w:after="60"/>
        <w:rPr>
          <w:color w:val="000000" w:themeColor="text1"/>
        </w:rPr>
      </w:pPr>
      <w:r w:rsidRPr="002A65AA">
        <w:rPr>
          <w:b/>
          <w:bCs/>
          <w:color w:val="000000" w:themeColor="text1"/>
        </w:rPr>
        <w:t xml:space="preserve">Guided by: </w:t>
      </w:r>
      <w:r w:rsidRPr="002A65AA">
        <w:rPr>
          <w:color w:val="000000" w:themeColor="text1"/>
        </w:rPr>
        <w:t xml:space="preserve">Dr. </w:t>
      </w:r>
      <w:proofErr w:type="spellStart"/>
      <w:r w:rsidRPr="002A65AA">
        <w:rPr>
          <w:color w:val="000000" w:themeColor="text1"/>
        </w:rPr>
        <w:t>Shindikar</w:t>
      </w:r>
      <w:proofErr w:type="spellEnd"/>
      <w:r w:rsidRPr="002A65AA">
        <w:rPr>
          <w:color w:val="000000" w:themeColor="text1"/>
        </w:rPr>
        <w:t xml:space="preserve"> Sir (conducting this activity for the last 25 years)</w:t>
      </w:r>
    </w:p>
    <w:p w14:paraId="47ACF570" w14:textId="77777777" w:rsidR="00683997" w:rsidRPr="002A65AA" w:rsidRDefault="00000000">
      <w:pPr>
        <w:spacing w:before="60" w:after="100"/>
        <w:jc w:val="both"/>
        <w:rPr>
          <w:color w:val="000000" w:themeColor="text1"/>
        </w:rPr>
      </w:pPr>
      <w:r w:rsidRPr="002A65AA">
        <w:rPr>
          <w:color w:val="000000" w:themeColor="text1"/>
        </w:rPr>
        <w:t xml:space="preserve">Noise monitoring was conducted during the Ganesh </w:t>
      </w:r>
      <w:proofErr w:type="spellStart"/>
      <w:r w:rsidRPr="002A65AA">
        <w:rPr>
          <w:color w:val="000000" w:themeColor="text1"/>
        </w:rPr>
        <w:t>Visarjan</w:t>
      </w:r>
      <w:proofErr w:type="spellEnd"/>
      <w:r w:rsidRPr="002A65AA">
        <w:rPr>
          <w:color w:val="000000" w:themeColor="text1"/>
        </w:rPr>
        <w:t xml:space="preserve"> procession. Sound levels of DJ systems and </w:t>
      </w:r>
      <w:proofErr w:type="spellStart"/>
      <w:r w:rsidRPr="002A65AA">
        <w:rPr>
          <w:color w:val="000000" w:themeColor="text1"/>
        </w:rPr>
        <w:t>Dhol</w:t>
      </w:r>
      <w:proofErr w:type="spellEnd"/>
      <w:r w:rsidRPr="002A65AA">
        <w:rPr>
          <w:color w:val="000000" w:themeColor="text1"/>
        </w:rPr>
        <w:t xml:space="preserve">-Tasha groups were recorded at 10 different chowks on Laxmi Road, Pune. Monitoring was conducted across 6 time slots starting from 12:00 PM – 4:00 PM and continuing through the night till 8:00 AM – 12:00 PM the next day. Participating in this decades-long initiative under Dr. </w:t>
      </w:r>
      <w:proofErr w:type="spellStart"/>
      <w:r w:rsidRPr="002A65AA">
        <w:rPr>
          <w:color w:val="000000" w:themeColor="text1"/>
        </w:rPr>
        <w:t>Shindikar</w:t>
      </w:r>
      <w:proofErr w:type="spellEnd"/>
      <w:r w:rsidRPr="002A65AA">
        <w:rPr>
          <w:color w:val="000000" w:themeColor="text1"/>
        </w:rPr>
        <w:t xml:space="preserve"> Sir's guidance was a valuable learning experience for students.</w:t>
      </w:r>
    </w:p>
    <w:p w14:paraId="5150A9D2" w14:textId="77777777" w:rsidR="00683997" w:rsidRPr="002A65AA" w:rsidRDefault="00683997">
      <w:pPr>
        <w:spacing w:before="80" w:after="80"/>
        <w:rPr>
          <w:color w:val="000000" w:themeColor="text1"/>
        </w:rPr>
      </w:pPr>
    </w:p>
    <w:p w14:paraId="1E8FB8DB" w14:textId="77777777" w:rsidR="00683997" w:rsidRPr="002A65AA" w:rsidRDefault="00000000">
      <w:pPr>
        <w:spacing w:before="120" w:after="60"/>
        <w:rPr>
          <w:color w:val="000000" w:themeColor="text1"/>
        </w:rPr>
      </w:pPr>
      <w:r w:rsidRPr="002A65AA">
        <w:rPr>
          <w:b/>
          <w:bCs/>
          <w:color w:val="000000" w:themeColor="text1"/>
          <w:sz w:val="23"/>
          <w:szCs w:val="23"/>
        </w:rPr>
        <w:lastRenderedPageBreak/>
        <w:t>4. Treasure Hunt for First Year Students</w:t>
      </w:r>
    </w:p>
    <w:p w14:paraId="0AB35BB0" w14:textId="77777777" w:rsidR="00683997" w:rsidRPr="002A65AA" w:rsidRDefault="00000000">
      <w:pPr>
        <w:spacing w:before="60" w:after="60"/>
        <w:rPr>
          <w:color w:val="000000" w:themeColor="text1"/>
        </w:rPr>
      </w:pPr>
      <w:r w:rsidRPr="002A65AA">
        <w:rPr>
          <w:b/>
          <w:bCs/>
          <w:color w:val="000000" w:themeColor="text1"/>
        </w:rPr>
        <w:t xml:space="preserve">Date: </w:t>
      </w:r>
      <w:r w:rsidRPr="002A65AA">
        <w:rPr>
          <w:color w:val="000000" w:themeColor="text1"/>
        </w:rPr>
        <w:t>15th October 2025</w:t>
      </w:r>
    </w:p>
    <w:p w14:paraId="1DD13646" w14:textId="77777777" w:rsidR="00683997" w:rsidRPr="002A65AA" w:rsidRDefault="00000000">
      <w:pPr>
        <w:spacing w:before="60" w:after="60"/>
        <w:rPr>
          <w:color w:val="000000" w:themeColor="text1"/>
        </w:rPr>
      </w:pPr>
      <w:r w:rsidRPr="002A65AA">
        <w:rPr>
          <w:b/>
          <w:bCs/>
          <w:color w:val="000000" w:themeColor="text1"/>
        </w:rPr>
        <w:t xml:space="preserve">Participants: </w:t>
      </w:r>
      <w:r w:rsidRPr="002A65AA">
        <w:rPr>
          <w:color w:val="000000" w:themeColor="text1"/>
        </w:rPr>
        <w:t>~50 students (8 teams of 6 members each)</w:t>
      </w:r>
    </w:p>
    <w:p w14:paraId="7E1BCBE8" w14:textId="77777777" w:rsidR="00683997" w:rsidRPr="002A65AA" w:rsidRDefault="00000000">
      <w:pPr>
        <w:spacing w:before="60" w:after="100"/>
        <w:jc w:val="both"/>
        <w:rPr>
          <w:color w:val="000000" w:themeColor="text1"/>
        </w:rPr>
      </w:pPr>
      <w:r w:rsidRPr="002A65AA">
        <w:rPr>
          <w:color w:val="000000" w:themeColor="text1"/>
        </w:rPr>
        <w:t>A treasure hunt activity was conducted inside the college campus for first-year students. Clues were related to nature, environment, and general awareness. The event encouraged teamwork, observation skills, and active participation, making it an engaging introduction to environmental thinking for new students.</w:t>
      </w:r>
    </w:p>
    <w:p w14:paraId="0B6A7121" w14:textId="77777777" w:rsidR="00683997" w:rsidRPr="002A65AA" w:rsidRDefault="00683997">
      <w:pPr>
        <w:spacing w:before="80" w:after="80"/>
        <w:rPr>
          <w:color w:val="000000" w:themeColor="text1"/>
        </w:rPr>
      </w:pPr>
    </w:p>
    <w:p w14:paraId="0D82BD68" w14:textId="77777777" w:rsidR="00683997" w:rsidRPr="002A65AA" w:rsidRDefault="00000000">
      <w:pPr>
        <w:spacing w:before="120" w:after="60"/>
        <w:rPr>
          <w:color w:val="000000" w:themeColor="text1"/>
        </w:rPr>
      </w:pPr>
      <w:r w:rsidRPr="002A65AA">
        <w:rPr>
          <w:b/>
          <w:bCs/>
          <w:color w:val="000000" w:themeColor="text1"/>
          <w:sz w:val="23"/>
          <w:szCs w:val="23"/>
        </w:rPr>
        <w:t xml:space="preserve">5. Tree Mapping Activity – </w:t>
      </w:r>
      <w:proofErr w:type="spellStart"/>
      <w:r w:rsidRPr="002A65AA">
        <w:rPr>
          <w:b/>
          <w:bCs/>
          <w:color w:val="000000" w:themeColor="text1"/>
          <w:sz w:val="23"/>
          <w:szCs w:val="23"/>
        </w:rPr>
        <w:t>Ganeshkhind</w:t>
      </w:r>
      <w:proofErr w:type="spellEnd"/>
      <w:r w:rsidRPr="002A65AA">
        <w:rPr>
          <w:b/>
          <w:bCs/>
          <w:color w:val="000000" w:themeColor="text1"/>
          <w:sz w:val="23"/>
          <w:szCs w:val="23"/>
        </w:rPr>
        <w:t xml:space="preserve"> Botanical Garden</w:t>
      </w:r>
    </w:p>
    <w:p w14:paraId="6BA8FE05" w14:textId="77777777" w:rsidR="00683997" w:rsidRPr="002A65AA" w:rsidRDefault="00000000">
      <w:pPr>
        <w:spacing w:before="60" w:after="60"/>
        <w:rPr>
          <w:color w:val="000000" w:themeColor="text1"/>
        </w:rPr>
      </w:pPr>
      <w:r w:rsidRPr="002A65AA">
        <w:rPr>
          <w:b/>
          <w:bCs/>
          <w:color w:val="000000" w:themeColor="text1"/>
        </w:rPr>
        <w:t xml:space="preserve">Date: </w:t>
      </w:r>
      <w:r w:rsidRPr="002A65AA">
        <w:rPr>
          <w:color w:val="000000" w:themeColor="text1"/>
        </w:rPr>
        <w:t>7th February 2026</w:t>
      </w:r>
    </w:p>
    <w:p w14:paraId="4D25EB58" w14:textId="77777777" w:rsidR="00683997" w:rsidRDefault="00000000">
      <w:pPr>
        <w:spacing w:before="60" w:after="100"/>
        <w:jc w:val="both"/>
        <w:rPr>
          <w:color w:val="000000" w:themeColor="text1"/>
        </w:rPr>
      </w:pPr>
      <w:r w:rsidRPr="002A65AA">
        <w:rPr>
          <w:color w:val="000000" w:themeColor="text1"/>
        </w:rPr>
        <w:t xml:space="preserve">Members of NISARG participated in a Tree Mapping activity at </w:t>
      </w:r>
      <w:proofErr w:type="spellStart"/>
      <w:r w:rsidRPr="002A65AA">
        <w:rPr>
          <w:color w:val="000000" w:themeColor="text1"/>
        </w:rPr>
        <w:t>Ganeshkhind</w:t>
      </w:r>
      <w:proofErr w:type="spellEnd"/>
      <w:r w:rsidRPr="002A65AA">
        <w:rPr>
          <w:color w:val="000000" w:themeColor="text1"/>
        </w:rPr>
        <w:t xml:space="preserve"> Botanical Garden. Students observed and recorded different species of trees as part of the mapping process. The activity provided practical exposure to plant identification, biodiversity study, and the importance of maintaining green spaces in urban areas, helping students gain field experience in environmental documentation and conservation practices.</w:t>
      </w:r>
    </w:p>
    <w:p w14:paraId="7154B161" w14:textId="73D8D70C" w:rsidR="00AE6811" w:rsidRPr="002A65AA" w:rsidRDefault="00AE6811">
      <w:pPr>
        <w:spacing w:before="60" w:after="100"/>
        <w:jc w:val="both"/>
        <w:rPr>
          <w:color w:val="000000" w:themeColor="text1"/>
        </w:rPr>
      </w:pPr>
      <w:r>
        <w:rPr>
          <w:noProof/>
        </w:rPr>
        <w:drawing>
          <wp:inline distT="0" distB="0" distL="0" distR="0" wp14:anchorId="60BED3A1" wp14:editId="481FB5CC">
            <wp:extent cx="3992585" cy="2994660"/>
            <wp:effectExtent l="0" t="0" r="8255" b="0"/>
            <wp:docPr id="988176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76795" name="Picture 9881767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2791" cy="3002315"/>
                    </a:xfrm>
                    <a:prstGeom prst="rect">
                      <a:avLst/>
                    </a:prstGeom>
                  </pic:spPr>
                </pic:pic>
              </a:graphicData>
            </a:graphic>
          </wp:inline>
        </w:drawing>
      </w:r>
    </w:p>
    <w:p w14:paraId="42C26D9A" w14:textId="77777777" w:rsidR="00683997" w:rsidRPr="002A65AA" w:rsidRDefault="00683997">
      <w:pPr>
        <w:spacing w:before="80" w:after="80"/>
        <w:rPr>
          <w:color w:val="000000" w:themeColor="text1"/>
        </w:rPr>
      </w:pPr>
    </w:p>
    <w:p w14:paraId="37F39698" w14:textId="77777777" w:rsidR="00683997" w:rsidRPr="002A65AA" w:rsidRDefault="00000000">
      <w:pPr>
        <w:spacing w:before="120" w:after="60"/>
        <w:rPr>
          <w:color w:val="000000" w:themeColor="text1"/>
        </w:rPr>
      </w:pPr>
      <w:r w:rsidRPr="002A65AA">
        <w:rPr>
          <w:b/>
          <w:bCs/>
          <w:color w:val="000000" w:themeColor="text1"/>
          <w:sz w:val="23"/>
          <w:szCs w:val="23"/>
        </w:rPr>
        <w:t>6. Guest Lecture – 'Pune's River: Challenges and Solutions'</w:t>
      </w:r>
    </w:p>
    <w:p w14:paraId="16E52368" w14:textId="77777777" w:rsidR="00683997" w:rsidRPr="002A65AA" w:rsidRDefault="00000000">
      <w:pPr>
        <w:spacing w:before="60" w:after="60"/>
        <w:rPr>
          <w:color w:val="000000" w:themeColor="text1"/>
        </w:rPr>
      </w:pPr>
      <w:r w:rsidRPr="002A65AA">
        <w:rPr>
          <w:b/>
          <w:bCs/>
          <w:color w:val="000000" w:themeColor="text1"/>
        </w:rPr>
        <w:t xml:space="preserve">Date: </w:t>
      </w:r>
      <w:r w:rsidRPr="002A65AA">
        <w:rPr>
          <w:color w:val="000000" w:themeColor="text1"/>
        </w:rPr>
        <w:t>13th February 2026</w:t>
      </w:r>
    </w:p>
    <w:p w14:paraId="6F8C0C9E" w14:textId="77777777" w:rsidR="00683997" w:rsidRPr="002A65AA" w:rsidRDefault="00000000">
      <w:pPr>
        <w:spacing w:before="60" w:after="60"/>
        <w:rPr>
          <w:color w:val="000000" w:themeColor="text1"/>
        </w:rPr>
      </w:pPr>
      <w:r w:rsidRPr="002A65AA">
        <w:rPr>
          <w:b/>
          <w:bCs/>
          <w:color w:val="000000" w:themeColor="text1"/>
        </w:rPr>
        <w:t xml:space="preserve">Speaker: </w:t>
      </w:r>
      <w:r w:rsidRPr="002A65AA">
        <w:rPr>
          <w:color w:val="000000" w:themeColor="text1"/>
        </w:rPr>
        <w:t>Dr. Prajakta Ma'am</w:t>
      </w:r>
    </w:p>
    <w:p w14:paraId="6ACD004F" w14:textId="77777777" w:rsidR="00683997" w:rsidRDefault="00000000">
      <w:pPr>
        <w:spacing w:before="60" w:after="100"/>
        <w:jc w:val="both"/>
        <w:rPr>
          <w:color w:val="000000" w:themeColor="text1"/>
        </w:rPr>
      </w:pPr>
      <w:r w:rsidRPr="002A65AA">
        <w:rPr>
          <w:color w:val="000000" w:themeColor="text1"/>
        </w:rPr>
        <w:t>The guest lecture focused on the present condition of rivers in Pune, environmental issues caused by pollution and urbanization, and possible solutions for conservation. The session was informative and helped students understand real environmental problems faced by the city, connecting classroom knowledge to pressing local challenges.</w:t>
      </w:r>
    </w:p>
    <w:p w14:paraId="2DFF1E5E" w14:textId="22A2F3E0" w:rsidR="00AE6811" w:rsidRPr="002A65AA" w:rsidRDefault="00AE6811">
      <w:pPr>
        <w:spacing w:before="60" w:after="100"/>
        <w:jc w:val="both"/>
        <w:rPr>
          <w:color w:val="000000" w:themeColor="text1"/>
        </w:rPr>
      </w:pPr>
      <w:r>
        <w:rPr>
          <w:noProof/>
        </w:rPr>
        <w:lastRenderedPageBreak/>
        <w:drawing>
          <wp:inline distT="0" distB="0" distL="0" distR="0" wp14:anchorId="6072925E" wp14:editId="5781CEBF">
            <wp:extent cx="5731510" cy="4298950"/>
            <wp:effectExtent l="0" t="0" r="0" b="6350"/>
            <wp:docPr id="105392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26878" name="Picture 1053926878"/>
                    <pic:cNvPicPr/>
                  </pic:nvPicPr>
                  <pic:blipFill>
                    <a:blip r:embed="rId6">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591BABA" w14:textId="77777777" w:rsidR="00683997" w:rsidRPr="002A65AA" w:rsidRDefault="00683997">
      <w:pPr>
        <w:spacing w:before="80" w:after="80"/>
        <w:rPr>
          <w:color w:val="000000" w:themeColor="text1"/>
        </w:rPr>
      </w:pPr>
    </w:p>
    <w:p w14:paraId="52B55E4A" w14:textId="77777777" w:rsidR="00683997" w:rsidRPr="002A65AA" w:rsidRDefault="00000000">
      <w:pPr>
        <w:pStyle w:val="Heading2"/>
        <w:rPr>
          <w:color w:val="000000" w:themeColor="text1"/>
        </w:rPr>
      </w:pPr>
      <w:r w:rsidRPr="002A65AA">
        <w:rPr>
          <w:color w:val="000000" w:themeColor="text1"/>
        </w:rPr>
        <w:t>Outcomes and Impact</w:t>
      </w:r>
    </w:p>
    <w:p w14:paraId="12EF2C3B"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Increased awareness about biodiversity and conservation among students.</w:t>
      </w:r>
    </w:p>
    <w:p w14:paraId="7C8083C2"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Practical understanding of environmental monitoring through the noise pollution activity.</w:t>
      </w:r>
    </w:p>
    <w:p w14:paraId="694BAFBF"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Improved teamwork and leadership skills through collaborative activities.</w:t>
      </w:r>
    </w:p>
    <w:p w14:paraId="17A21F69"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Exposure to real environmental problems facing Pune and its rivers.</w:t>
      </w:r>
    </w:p>
    <w:p w14:paraId="419BBDA3" w14:textId="77777777" w:rsidR="00683997" w:rsidRPr="002A65AA" w:rsidRDefault="00000000">
      <w:pPr>
        <w:pStyle w:val="ListParagraph"/>
        <w:numPr>
          <w:ilvl w:val="0"/>
          <w:numId w:val="2"/>
        </w:numPr>
        <w:spacing w:before="40" w:after="40"/>
        <w:rPr>
          <w:color w:val="000000" w:themeColor="text1"/>
        </w:rPr>
      </w:pPr>
      <w:r w:rsidRPr="002A65AA">
        <w:rPr>
          <w:color w:val="000000" w:themeColor="text1"/>
        </w:rPr>
        <w:t>Encouragement towards sustainable practices and responsible living.</w:t>
      </w:r>
    </w:p>
    <w:p w14:paraId="0EC6DC6D" w14:textId="77777777" w:rsidR="00683997" w:rsidRPr="002A65AA" w:rsidRDefault="00683997">
      <w:pPr>
        <w:spacing w:before="80" w:after="80"/>
        <w:rPr>
          <w:color w:val="000000" w:themeColor="text1"/>
        </w:rPr>
      </w:pPr>
    </w:p>
    <w:p w14:paraId="36BC5864" w14:textId="77777777" w:rsidR="002A65AA" w:rsidRPr="002A65AA" w:rsidRDefault="002A65AA" w:rsidP="002A65AA">
      <w:pPr>
        <w:pStyle w:val="Heading2"/>
        <w:rPr>
          <w:color w:val="000000" w:themeColor="text1"/>
        </w:rPr>
      </w:pPr>
      <w:r w:rsidRPr="002A65AA">
        <w:rPr>
          <w:color w:val="000000" w:themeColor="text1"/>
        </w:rPr>
        <w:t>Core Team 2025-26</w:t>
      </w:r>
    </w:p>
    <w:p w14:paraId="7297BDAE" w14:textId="77777777" w:rsidR="002A65AA" w:rsidRPr="002A65AA" w:rsidRDefault="002A65AA" w:rsidP="002A65AA">
      <w:pPr>
        <w:spacing w:before="60" w:after="60"/>
        <w:rPr>
          <w:color w:val="000000" w:themeColor="text1"/>
        </w:rPr>
      </w:pPr>
      <w:r w:rsidRPr="002A65AA">
        <w:rPr>
          <w:b/>
          <w:bCs/>
          <w:color w:val="000000" w:themeColor="text1"/>
        </w:rPr>
        <w:t xml:space="preserve">President: </w:t>
      </w:r>
      <w:r w:rsidRPr="002A65AA">
        <w:rPr>
          <w:color w:val="000000" w:themeColor="text1"/>
        </w:rPr>
        <w:t xml:space="preserve">Shreya </w:t>
      </w:r>
      <w:proofErr w:type="spellStart"/>
      <w:r w:rsidRPr="002A65AA">
        <w:rPr>
          <w:color w:val="000000" w:themeColor="text1"/>
        </w:rPr>
        <w:t>Karande</w:t>
      </w:r>
      <w:proofErr w:type="spellEnd"/>
    </w:p>
    <w:p w14:paraId="4254B5BF" w14:textId="77777777" w:rsidR="002A65AA" w:rsidRPr="002A65AA" w:rsidRDefault="002A65AA" w:rsidP="002A65AA">
      <w:pPr>
        <w:spacing w:before="60" w:after="60"/>
        <w:rPr>
          <w:color w:val="000000" w:themeColor="text1"/>
        </w:rPr>
      </w:pPr>
      <w:r w:rsidRPr="002A65AA">
        <w:rPr>
          <w:b/>
          <w:bCs/>
          <w:color w:val="000000" w:themeColor="text1"/>
        </w:rPr>
        <w:t xml:space="preserve">Vice President: </w:t>
      </w:r>
      <w:r w:rsidRPr="002A65AA">
        <w:rPr>
          <w:color w:val="000000" w:themeColor="text1"/>
        </w:rPr>
        <w:t xml:space="preserve">Mohit </w:t>
      </w:r>
      <w:proofErr w:type="spellStart"/>
      <w:r w:rsidRPr="002A65AA">
        <w:rPr>
          <w:color w:val="000000" w:themeColor="text1"/>
        </w:rPr>
        <w:t>Kandalkar</w:t>
      </w:r>
      <w:proofErr w:type="spellEnd"/>
    </w:p>
    <w:p w14:paraId="46CD2BB1" w14:textId="77777777" w:rsidR="002A65AA" w:rsidRPr="002A65AA" w:rsidRDefault="002A65AA" w:rsidP="002A65AA">
      <w:pPr>
        <w:spacing w:before="60" w:after="60"/>
        <w:rPr>
          <w:color w:val="000000" w:themeColor="text1"/>
        </w:rPr>
      </w:pPr>
      <w:r w:rsidRPr="002A65AA">
        <w:rPr>
          <w:b/>
          <w:bCs/>
          <w:color w:val="000000" w:themeColor="text1"/>
        </w:rPr>
        <w:t xml:space="preserve">Head of Documentation: </w:t>
      </w:r>
      <w:r w:rsidRPr="002A65AA">
        <w:rPr>
          <w:color w:val="000000" w:themeColor="text1"/>
        </w:rPr>
        <w:t xml:space="preserve">Sumedh </w:t>
      </w:r>
      <w:proofErr w:type="spellStart"/>
      <w:r w:rsidRPr="002A65AA">
        <w:rPr>
          <w:color w:val="000000" w:themeColor="text1"/>
        </w:rPr>
        <w:t>Brahmankar</w:t>
      </w:r>
      <w:proofErr w:type="spellEnd"/>
    </w:p>
    <w:p w14:paraId="4811EDD5" w14:textId="77777777" w:rsidR="002A65AA" w:rsidRPr="002A65AA" w:rsidRDefault="002A65AA" w:rsidP="002A65AA">
      <w:pPr>
        <w:spacing w:before="60" w:after="60"/>
        <w:rPr>
          <w:color w:val="000000" w:themeColor="text1"/>
        </w:rPr>
      </w:pPr>
      <w:r w:rsidRPr="002A65AA">
        <w:rPr>
          <w:b/>
          <w:bCs/>
          <w:color w:val="000000" w:themeColor="text1"/>
        </w:rPr>
        <w:t xml:space="preserve">Head of Events: </w:t>
      </w:r>
      <w:r w:rsidRPr="002A65AA">
        <w:rPr>
          <w:color w:val="000000" w:themeColor="text1"/>
        </w:rPr>
        <w:t>Shantanu Kele, Shreya Shinde</w:t>
      </w:r>
    </w:p>
    <w:p w14:paraId="72DDD79F" w14:textId="77777777" w:rsidR="002A65AA" w:rsidRPr="002A65AA" w:rsidRDefault="002A65AA" w:rsidP="002A65AA">
      <w:pPr>
        <w:spacing w:before="60" w:after="60"/>
        <w:rPr>
          <w:color w:val="000000" w:themeColor="text1"/>
        </w:rPr>
      </w:pPr>
      <w:r w:rsidRPr="002A65AA">
        <w:rPr>
          <w:b/>
          <w:bCs/>
          <w:color w:val="000000" w:themeColor="text1"/>
        </w:rPr>
        <w:t xml:space="preserve">Head of Public Relations: </w:t>
      </w:r>
      <w:r w:rsidRPr="002A65AA">
        <w:rPr>
          <w:color w:val="000000" w:themeColor="text1"/>
        </w:rPr>
        <w:t xml:space="preserve">Mrunal </w:t>
      </w:r>
      <w:proofErr w:type="spellStart"/>
      <w:r w:rsidRPr="002A65AA">
        <w:rPr>
          <w:color w:val="000000" w:themeColor="text1"/>
        </w:rPr>
        <w:t>Khutemate</w:t>
      </w:r>
      <w:proofErr w:type="spellEnd"/>
      <w:r w:rsidRPr="002A65AA">
        <w:rPr>
          <w:color w:val="000000" w:themeColor="text1"/>
        </w:rPr>
        <w:t>, Vedant Joshi</w:t>
      </w:r>
    </w:p>
    <w:p w14:paraId="43A5E765" w14:textId="77777777" w:rsidR="002A65AA" w:rsidRPr="002A65AA" w:rsidRDefault="002A65AA" w:rsidP="002A65AA">
      <w:pPr>
        <w:spacing w:before="60" w:after="60"/>
        <w:rPr>
          <w:color w:val="000000" w:themeColor="text1"/>
        </w:rPr>
      </w:pPr>
      <w:r w:rsidRPr="002A65AA">
        <w:rPr>
          <w:b/>
          <w:bCs/>
          <w:color w:val="000000" w:themeColor="text1"/>
        </w:rPr>
        <w:t xml:space="preserve">Head of Media and Design: </w:t>
      </w:r>
      <w:r w:rsidRPr="002A65AA">
        <w:rPr>
          <w:color w:val="000000" w:themeColor="text1"/>
        </w:rPr>
        <w:t xml:space="preserve">Siddharth </w:t>
      </w:r>
      <w:proofErr w:type="spellStart"/>
      <w:r w:rsidRPr="002A65AA">
        <w:rPr>
          <w:color w:val="000000" w:themeColor="text1"/>
        </w:rPr>
        <w:t>Shidid</w:t>
      </w:r>
      <w:proofErr w:type="spellEnd"/>
      <w:r w:rsidRPr="002A65AA">
        <w:rPr>
          <w:color w:val="000000" w:themeColor="text1"/>
        </w:rPr>
        <w:t>, Shravani Sutar</w:t>
      </w:r>
    </w:p>
    <w:p w14:paraId="4EAAF877" w14:textId="77777777" w:rsidR="002A65AA" w:rsidRPr="002A65AA" w:rsidRDefault="002A65AA" w:rsidP="002A65AA">
      <w:pPr>
        <w:spacing w:before="80" w:after="80"/>
        <w:rPr>
          <w:color w:val="000000" w:themeColor="text1"/>
        </w:rPr>
      </w:pPr>
    </w:p>
    <w:p w14:paraId="7D291FE5" w14:textId="1C88D352" w:rsidR="00AE6811" w:rsidRDefault="00AE6811" w:rsidP="00AE6811">
      <w:r w:rsidRPr="00B77238">
        <w:t xml:space="preserve"> </w:t>
      </w:r>
    </w:p>
    <w:p w14:paraId="2DB99F7C" w14:textId="29E56C13" w:rsidR="00AE6811" w:rsidRPr="00B77238" w:rsidRDefault="00AE6811" w:rsidP="00AE6811"/>
    <w:p w14:paraId="4528254C" w14:textId="77777777" w:rsidR="00AE6811" w:rsidRDefault="00AE6811" w:rsidP="00AE6811"/>
    <w:p w14:paraId="6DEC0E11" w14:textId="77777777" w:rsidR="00683997" w:rsidRPr="002A65AA" w:rsidRDefault="00683997" w:rsidP="002A65AA">
      <w:pPr>
        <w:pStyle w:val="Heading2"/>
        <w:rPr>
          <w:color w:val="000000" w:themeColor="text1"/>
        </w:rPr>
      </w:pPr>
    </w:p>
    <w:sectPr w:rsidR="00683997" w:rsidRPr="002A65A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1BE"/>
    <w:multiLevelType w:val="hybridMultilevel"/>
    <w:tmpl w:val="27FE9FBA"/>
    <w:lvl w:ilvl="0" w:tplc="476673B8">
      <w:start w:val="1"/>
      <w:numFmt w:val="bullet"/>
      <w:lvlText w:val="●"/>
      <w:lvlJc w:val="left"/>
      <w:pPr>
        <w:ind w:left="720" w:hanging="360"/>
      </w:pPr>
    </w:lvl>
    <w:lvl w:ilvl="1" w:tplc="B7EEA200">
      <w:start w:val="1"/>
      <w:numFmt w:val="bullet"/>
      <w:lvlText w:val="○"/>
      <w:lvlJc w:val="left"/>
      <w:pPr>
        <w:ind w:left="1440" w:hanging="360"/>
      </w:pPr>
    </w:lvl>
    <w:lvl w:ilvl="2" w:tplc="83E2DFB6">
      <w:start w:val="1"/>
      <w:numFmt w:val="bullet"/>
      <w:lvlText w:val="■"/>
      <w:lvlJc w:val="left"/>
      <w:pPr>
        <w:ind w:left="2160" w:hanging="360"/>
      </w:pPr>
    </w:lvl>
    <w:lvl w:ilvl="3" w:tplc="D03AE0BA">
      <w:start w:val="1"/>
      <w:numFmt w:val="bullet"/>
      <w:lvlText w:val="●"/>
      <w:lvlJc w:val="left"/>
      <w:pPr>
        <w:ind w:left="2880" w:hanging="360"/>
      </w:pPr>
    </w:lvl>
    <w:lvl w:ilvl="4" w:tplc="C3C05404">
      <w:start w:val="1"/>
      <w:numFmt w:val="bullet"/>
      <w:lvlText w:val="○"/>
      <w:lvlJc w:val="left"/>
      <w:pPr>
        <w:ind w:left="3600" w:hanging="360"/>
      </w:pPr>
    </w:lvl>
    <w:lvl w:ilvl="5" w:tplc="78C24B9E">
      <w:start w:val="1"/>
      <w:numFmt w:val="bullet"/>
      <w:lvlText w:val="■"/>
      <w:lvlJc w:val="left"/>
      <w:pPr>
        <w:ind w:left="4320" w:hanging="360"/>
      </w:pPr>
    </w:lvl>
    <w:lvl w:ilvl="6" w:tplc="79F8A476">
      <w:start w:val="1"/>
      <w:numFmt w:val="bullet"/>
      <w:lvlText w:val="●"/>
      <w:lvlJc w:val="left"/>
      <w:pPr>
        <w:ind w:left="5040" w:hanging="360"/>
      </w:pPr>
    </w:lvl>
    <w:lvl w:ilvl="7" w:tplc="E90E4BDE">
      <w:start w:val="1"/>
      <w:numFmt w:val="bullet"/>
      <w:lvlText w:val="●"/>
      <w:lvlJc w:val="left"/>
      <w:pPr>
        <w:ind w:left="5760" w:hanging="360"/>
      </w:pPr>
    </w:lvl>
    <w:lvl w:ilvl="8" w:tplc="D93EE06A">
      <w:start w:val="1"/>
      <w:numFmt w:val="bullet"/>
      <w:lvlText w:val="●"/>
      <w:lvlJc w:val="left"/>
      <w:pPr>
        <w:ind w:left="6480" w:hanging="360"/>
      </w:pPr>
    </w:lvl>
  </w:abstractNum>
  <w:abstractNum w:abstractNumId="1" w15:restartNumberingAfterBreak="0">
    <w:nsid w:val="3C4A27A3"/>
    <w:multiLevelType w:val="hybridMultilevel"/>
    <w:tmpl w:val="94B43E26"/>
    <w:lvl w:ilvl="0" w:tplc="982E99D2">
      <w:start w:val="1"/>
      <w:numFmt w:val="decimal"/>
      <w:lvlText w:val="%1."/>
      <w:lvlJc w:val="left"/>
      <w:pPr>
        <w:ind w:left="720" w:hanging="360"/>
      </w:pPr>
    </w:lvl>
    <w:lvl w:ilvl="1" w:tplc="75A0DA5E">
      <w:numFmt w:val="decimal"/>
      <w:lvlText w:val=""/>
      <w:lvlJc w:val="left"/>
    </w:lvl>
    <w:lvl w:ilvl="2" w:tplc="E102C050">
      <w:numFmt w:val="decimal"/>
      <w:lvlText w:val=""/>
      <w:lvlJc w:val="left"/>
    </w:lvl>
    <w:lvl w:ilvl="3" w:tplc="3970CBD2">
      <w:numFmt w:val="decimal"/>
      <w:lvlText w:val=""/>
      <w:lvlJc w:val="left"/>
    </w:lvl>
    <w:lvl w:ilvl="4" w:tplc="CCD81E32">
      <w:numFmt w:val="decimal"/>
      <w:lvlText w:val=""/>
      <w:lvlJc w:val="left"/>
    </w:lvl>
    <w:lvl w:ilvl="5" w:tplc="A888EC44">
      <w:numFmt w:val="decimal"/>
      <w:lvlText w:val=""/>
      <w:lvlJc w:val="left"/>
    </w:lvl>
    <w:lvl w:ilvl="6" w:tplc="804A2B68">
      <w:numFmt w:val="decimal"/>
      <w:lvlText w:val=""/>
      <w:lvlJc w:val="left"/>
    </w:lvl>
    <w:lvl w:ilvl="7" w:tplc="B5FE4446">
      <w:numFmt w:val="decimal"/>
      <w:lvlText w:val=""/>
      <w:lvlJc w:val="left"/>
    </w:lvl>
    <w:lvl w:ilvl="8" w:tplc="86223920">
      <w:numFmt w:val="decimal"/>
      <w:lvlText w:val=""/>
      <w:lvlJc w:val="left"/>
    </w:lvl>
  </w:abstractNum>
  <w:abstractNum w:abstractNumId="2" w15:restartNumberingAfterBreak="0">
    <w:nsid w:val="4E654DD5"/>
    <w:multiLevelType w:val="hybridMultilevel"/>
    <w:tmpl w:val="60E6C7A6"/>
    <w:lvl w:ilvl="0" w:tplc="D7C65DD6">
      <w:start w:val="1"/>
      <w:numFmt w:val="bullet"/>
      <w:lvlText w:val="•"/>
      <w:lvlJc w:val="left"/>
      <w:pPr>
        <w:ind w:left="720" w:hanging="360"/>
      </w:pPr>
    </w:lvl>
    <w:lvl w:ilvl="1" w:tplc="2E024DD4">
      <w:numFmt w:val="decimal"/>
      <w:lvlText w:val=""/>
      <w:lvlJc w:val="left"/>
    </w:lvl>
    <w:lvl w:ilvl="2" w:tplc="5400FBBA">
      <w:numFmt w:val="decimal"/>
      <w:lvlText w:val=""/>
      <w:lvlJc w:val="left"/>
    </w:lvl>
    <w:lvl w:ilvl="3" w:tplc="91143B3A">
      <w:numFmt w:val="decimal"/>
      <w:lvlText w:val=""/>
      <w:lvlJc w:val="left"/>
    </w:lvl>
    <w:lvl w:ilvl="4" w:tplc="ACDACBEE">
      <w:numFmt w:val="decimal"/>
      <w:lvlText w:val=""/>
      <w:lvlJc w:val="left"/>
    </w:lvl>
    <w:lvl w:ilvl="5" w:tplc="F27C4908">
      <w:numFmt w:val="decimal"/>
      <w:lvlText w:val=""/>
      <w:lvlJc w:val="left"/>
    </w:lvl>
    <w:lvl w:ilvl="6" w:tplc="49D27AEA">
      <w:numFmt w:val="decimal"/>
      <w:lvlText w:val=""/>
      <w:lvlJc w:val="left"/>
    </w:lvl>
    <w:lvl w:ilvl="7" w:tplc="0134908C">
      <w:numFmt w:val="decimal"/>
      <w:lvlText w:val=""/>
      <w:lvlJc w:val="left"/>
    </w:lvl>
    <w:lvl w:ilvl="8" w:tplc="E5C2CA7C">
      <w:numFmt w:val="decimal"/>
      <w:lvlText w:val=""/>
      <w:lvlJc w:val="left"/>
    </w:lvl>
  </w:abstractNum>
  <w:num w:numId="1" w16cid:durableId="1178499341">
    <w:abstractNumId w:val="0"/>
    <w:lvlOverride w:ilvl="0">
      <w:startOverride w:val="1"/>
    </w:lvlOverride>
  </w:num>
  <w:num w:numId="2" w16cid:durableId="27467757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97"/>
    <w:rsid w:val="00144732"/>
    <w:rsid w:val="002A65AA"/>
    <w:rsid w:val="00683997"/>
    <w:rsid w:val="00AE6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DC0D"/>
  <w15:docId w15:val="{38817AF3-BAE5-D942-9BC3-2EA0A0B13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607</Words>
  <Characters>3806</Characters>
  <Application>Microsoft Office Word</Application>
  <DocSecurity>0</DocSecurity>
  <Lines>90</Lines>
  <Paragraphs>53</Paragraphs>
  <ScaleCrop>false</ScaleCrop>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2026-03-26T23:55:00Z</dcterms:created>
  <dcterms:modified xsi:type="dcterms:W3CDTF">2026-03-27T03:08:00Z</dcterms:modified>
</cp:coreProperties>
</file>