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4045F" w14:textId="4262573F" w:rsidR="00786B4D" w:rsidRPr="00BD66EE" w:rsidRDefault="000870A1" w:rsidP="00BD66EE">
      <w:pPr>
        <w:pStyle w:val="Heading1"/>
        <w:jc w:val="center"/>
        <w:rPr>
          <w:color w:val="000000" w:themeColor="text1"/>
          <w:u w:val="single"/>
        </w:rPr>
      </w:pPr>
      <w:r w:rsidRPr="00280CE0">
        <w:rPr>
          <w:color w:val="000000" w:themeColor="text1"/>
        </w:rPr>
        <w:t xml:space="preserve">   </w:t>
      </w:r>
      <w:r w:rsidR="00000000" w:rsidRPr="00BD66EE">
        <w:rPr>
          <w:color w:val="000000" w:themeColor="text1"/>
          <w:u w:val="single"/>
        </w:rPr>
        <w:t>COEP HISTORY CLUB</w:t>
      </w:r>
    </w:p>
    <w:p w14:paraId="0CCD5BC3" w14:textId="5B1888C4" w:rsidR="00786B4D" w:rsidRPr="00BD66EE" w:rsidRDefault="00000000" w:rsidP="00BD66EE">
      <w:pPr>
        <w:spacing w:before="60" w:after="100"/>
        <w:jc w:val="both"/>
        <w:rPr>
          <w:color w:val="000000" w:themeColor="text1"/>
        </w:rPr>
      </w:pPr>
      <w:r w:rsidRPr="00BD66EE">
        <w:rPr>
          <w:color w:val="000000" w:themeColor="text1"/>
        </w:rPr>
        <w:t>The COEP History Club is dedicated to making history accessible, engaging, and relevant for the student community. Through guest lectures, cultural celebrations, film screenings, and collaborative events, the club empowers students to explore India's rich heritage and draw lessons from the past for the present.</w:t>
      </w:r>
    </w:p>
    <w:p w14:paraId="21795148" w14:textId="77777777" w:rsidR="00786B4D" w:rsidRPr="00BD66EE" w:rsidRDefault="00786B4D">
      <w:pPr>
        <w:spacing w:before="80" w:after="80"/>
        <w:rPr>
          <w:color w:val="000000" w:themeColor="text1"/>
        </w:rPr>
      </w:pPr>
    </w:p>
    <w:p w14:paraId="462FEE74" w14:textId="77777777" w:rsidR="00786B4D" w:rsidRPr="00BD66EE" w:rsidRDefault="00000000">
      <w:pPr>
        <w:pStyle w:val="Heading2"/>
        <w:rPr>
          <w:color w:val="000000" w:themeColor="text1"/>
        </w:rPr>
      </w:pPr>
      <w:r w:rsidRPr="00BD66EE">
        <w:rPr>
          <w:color w:val="000000" w:themeColor="text1"/>
        </w:rPr>
        <w:t>Events and Activities</w:t>
      </w:r>
    </w:p>
    <w:p w14:paraId="37DBB3EE" w14:textId="77777777" w:rsidR="00786B4D" w:rsidRPr="00BD66EE" w:rsidRDefault="00786B4D">
      <w:pPr>
        <w:spacing w:before="80" w:after="80"/>
        <w:rPr>
          <w:color w:val="000000" w:themeColor="text1"/>
        </w:rPr>
      </w:pPr>
    </w:p>
    <w:p w14:paraId="0292787F" w14:textId="77777777" w:rsidR="00786B4D" w:rsidRPr="00BD66EE" w:rsidRDefault="00000000">
      <w:pPr>
        <w:spacing w:before="120" w:after="60"/>
        <w:rPr>
          <w:color w:val="000000" w:themeColor="text1"/>
        </w:rPr>
      </w:pPr>
      <w:r w:rsidRPr="00BD66EE">
        <w:rPr>
          <w:b/>
          <w:bCs/>
          <w:color w:val="000000" w:themeColor="text1"/>
          <w:sz w:val="23"/>
          <w:szCs w:val="23"/>
        </w:rPr>
        <w:t>1. Guest Lecture – 'Chhatrapati Shivaji Maharaj: Pioneering Law and Leadership for a Modern Era'</w:t>
      </w:r>
    </w:p>
    <w:p w14:paraId="48255B1B" w14:textId="77777777" w:rsidR="00786B4D" w:rsidRPr="00BD66EE" w:rsidRDefault="00000000">
      <w:pPr>
        <w:spacing w:before="60" w:after="60"/>
        <w:rPr>
          <w:color w:val="000000" w:themeColor="text1"/>
        </w:rPr>
      </w:pPr>
      <w:r w:rsidRPr="00BD66EE">
        <w:rPr>
          <w:b/>
          <w:bCs/>
          <w:color w:val="000000" w:themeColor="text1"/>
        </w:rPr>
        <w:t xml:space="preserve">Dates: </w:t>
      </w:r>
      <w:r w:rsidRPr="00BD66EE">
        <w:rPr>
          <w:color w:val="000000" w:themeColor="text1"/>
        </w:rPr>
        <w:t>2nd and 3rd September 2024 (4:30 PM – 6:30 PM each day)</w:t>
      </w:r>
    </w:p>
    <w:p w14:paraId="5C24F2C6" w14:textId="77777777" w:rsidR="00786B4D" w:rsidRPr="00BD66EE" w:rsidRDefault="00000000">
      <w:pPr>
        <w:spacing w:before="60" w:after="60"/>
        <w:rPr>
          <w:color w:val="000000" w:themeColor="text1"/>
        </w:rPr>
      </w:pPr>
      <w:r w:rsidRPr="00BD66EE">
        <w:rPr>
          <w:b/>
          <w:bCs/>
          <w:color w:val="000000" w:themeColor="text1"/>
        </w:rPr>
        <w:t xml:space="preserve">Venue: </w:t>
      </w:r>
      <w:r w:rsidRPr="00BD66EE">
        <w:rPr>
          <w:color w:val="000000" w:themeColor="text1"/>
        </w:rPr>
        <w:t>AC 204</w:t>
      </w:r>
    </w:p>
    <w:p w14:paraId="10829037" w14:textId="77777777" w:rsidR="00786B4D" w:rsidRPr="00BD66EE" w:rsidRDefault="00000000">
      <w:pPr>
        <w:spacing w:before="60" w:after="60"/>
        <w:rPr>
          <w:color w:val="000000" w:themeColor="text1"/>
        </w:rPr>
      </w:pPr>
      <w:r w:rsidRPr="00BD66EE">
        <w:rPr>
          <w:b/>
          <w:bCs/>
          <w:color w:val="000000" w:themeColor="text1"/>
        </w:rPr>
        <w:t xml:space="preserve">Audience: </w:t>
      </w:r>
      <w:r w:rsidRPr="00BD66EE">
        <w:rPr>
          <w:color w:val="000000" w:themeColor="text1"/>
        </w:rPr>
        <w:t>60–70 students over 2 days</w:t>
      </w:r>
    </w:p>
    <w:p w14:paraId="7BE3523D" w14:textId="77777777" w:rsidR="00786B4D" w:rsidRPr="00BD66EE" w:rsidRDefault="00000000">
      <w:pPr>
        <w:spacing w:before="60" w:after="60"/>
        <w:rPr>
          <w:color w:val="000000" w:themeColor="text1"/>
        </w:rPr>
      </w:pPr>
      <w:r w:rsidRPr="00BD66EE">
        <w:rPr>
          <w:b/>
          <w:bCs/>
          <w:color w:val="000000" w:themeColor="text1"/>
        </w:rPr>
        <w:t xml:space="preserve">Conducted in collaboration with: </w:t>
      </w:r>
      <w:r w:rsidRPr="00BD66EE">
        <w:rPr>
          <w:color w:val="000000" w:themeColor="text1"/>
        </w:rPr>
        <w:t>National Service Scheme (NSS)</w:t>
      </w:r>
    </w:p>
    <w:p w14:paraId="5AD6DA35" w14:textId="77777777" w:rsidR="00786B4D" w:rsidRPr="00BD66EE" w:rsidRDefault="00000000">
      <w:pPr>
        <w:spacing w:before="60" w:after="40"/>
        <w:rPr>
          <w:color w:val="000000" w:themeColor="text1"/>
        </w:rPr>
      </w:pPr>
      <w:r w:rsidRPr="00BD66EE">
        <w:rPr>
          <w:b/>
          <w:bCs/>
          <w:color w:val="000000" w:themeColor="text1"/>
        </w:rPr>
        <w:t>Speakers:</w:t>
      </w:r>
    </w:p>
    <w:p w14:paraId="7F7DFA3E" w14:textId="77777777" w:rsidR="00786B4D" w:rsidRPr="00BD66EE" w:rsidRDefault="00000000">
      <w:pPr>
        <w:pStyle w:val="ListParagraph"/>
        <w:numPr>
          <w:ilvl w:val="0"/>
          <w:numId w:val="2"/>
        </w:numPr>
        <w:spacing w:before="40" w:after="40"/>
        <w:rPr>
          <w:color w:val="000000" w:themeColor="text1"/>
        </w:rPr>
      </w:pPr>
      <w:r w:rsidRPr="00BD66EE">
        <w:rPr>
          <w:color w:val="000000" w:themeColor="text1"/>
        </w:rPr>
        <w:t>Prof. Ganesh Raut – HV Desai College</w:t>
      </w:r>
    </w:p>
    <w:p w14:paraId="1EF6184F" w14:textId="77777777" w:rsidR="00786B4D" w:rsidRPr="00BD66EE" w:rsidRDefault="00000000">
      <w:pPr>
        <w:pStyle w:val="ListParagraph"/>
        <w:numPr>
          <w:ilvl w:val="0"/>
          <w:numId w:val="2"/>
        </w:numPr>
        <w:spacing w:before="40" w:after="40"/>
        <w:rPr>
          <w:color w:val="000000" w:themeColor="text1"/>
        </w:rPr>
      </w:pPr>
      <w:proofErr w:type="spellStart"/>
      <w:r w:rsidRPr="00BD66EE">
        <w:rPr>
          <w:color w:val="000000" w:themeColor="text1"/>
        </w:rPr>
        <w:t>Shivshri</w:t>
      </w:r>
      <w:proofErr w:type="spellEnd"/>
      <w:r w:rsidRPr="00BD66EE">
        <w:rPr>
          <w:color w:val="000000" w:themeColor="text1"/>
        </w:rPr>
        <w:t xml:space="preserve"> Baburao More</w:t>
      </w:r>
    </w:p>
    <w:p w14:paraId="620F44DF" w14:textId="77777777" w:rsidR="00786B4D" w:rsidRPr="00BD66EE" w:rsidRDefault="00786B4D">
      <w:pPr>
        <w:spacing w:before="80" w:after="80"/>
        <w:rPr>
          <w:color w:val="000000" w:themeColor="text1"/>
        </w:rPr>
      </w:pPr>
    </w:p>
    <w:p w14:paraId="7ED2055C" w14:textId="77777777" w:rsidR="00786B4D" w:rsidRPr="00BD66EE" w:rsidRDefault="00000000">
      <w:pPr>
        <w:spacing w:before="60" w:after="100"/>
        <w:jc w:val="both"/>
        <w:rPr>
          <w:color w:val="000000" w:themeColor="text1"/>
        </w:rPr>
      </w:pPr>
      <w:r w:rsidRPr="00BD66EE">
        <w:rPr>
          <w:color w:val="000000" w:themeColor="text1"/>
        </w:rPr>
        <w:t>The event was aimed at sharing the inspiring stories of various brave warriors from Indian history, while drawing valuable lessons from the great values embodied by Chhatrapati Shivaji Maharaj and their relevance for the youth of India.</w:t>
      </w:r>
    </w:p>
    <w:p w14:paraId="5A249F45" w14:textId="77777777" w:rsidR="00786B4D" w:rsidRPr="00BD66EE" w:rsidRDefault="00000000">
      <w:pPr>
        <w:spacing w:before="60" w:after="100"/>
        <w:jc w:val="both"/>
        <w:rPr>
          <w:color w:val="000000" w:themeColor="text1"/>
        </w:rPr>
      </w:pPr>
      <w:r w:rsidRPr="00BD66EE">
        <w:rPr>
          <w:color w:val="000000" w:themeColor="text1"/>
        </w:rPr>
        <w:t>Prof. Ganesh Raut emphasized the strategic brilliance of Shivaji Maharaj — his innovative military tactics and his ability to unite the Marathas against foreign invaders. He narrated several stories and anecdotes of ancient kings with his characteristic witty and engaging delivery, making the lecture thoroughly enjoyable. He recounted the famous defeat of Afzal Khan by Shivaji Maharaj as a landmark moment that pioneered psychological warfare in India, and encouraged students to undertake visits to historica</w:t>
      </w:r>
      <w:r w:rsidRPr="00BD66EE">
        <w:rPr>
          <w:color w:val="000000" w:themeColor="text1"/>
        </w:rPr>
        <w:t>l sites and organize heritage walks.</w:t>
      </w:r>
    </w:p>
    <w:p w14:paraId="49FEF5DA" w14:textId="77777777" w:rsidR="00786B4D" w:rsidRPr="00BD66EE" w:rsidRDefault="00000000">
      <w:pPr>
        <w:spacing w:before="60" w:after="100"/>
        <w:jc w:val="both"/>
        <w:rPr>
          <w:color w:val="000000" w:themeColor="text1"/>
        </w:rPr>
      </w:pPr>
      <w:proofErr w:type="spellStart"/>
      <w:r w:rsidRPr="00BD66EE">
        <w:rPr>
          <w:color w:val="000000" w:themeColor="text1"/>
        </w:rPr>
        <w:t>Shivshri</w:t>
      </w:r>
      <w:proofErr w:type="spellEnd"/>
      <w:r w:rsidRPr="00BD66EE">
        <w:rPr>
          <w:color w:val="000000" w:themeColor="text1"/>
        </w:rPr>
        <w:t xml:space="preserve"> Baburao More shed light on Shivaji Maharaj's administrative acumen and his commitment to justice and equality, which laid the foundation for a prosperous and inclusive </w:t>
      </w:r>
      <w:proofErr w:type="spellStart"/>
      <w:r w:rsidRPr="00BD66EE">
        <w:rPr>
          <w:color w:val="000000" w:themeColor="text1"/>
        </w:rPr>
        <w:t>Swarajya</w:t>
      </w:r>
      <w:proofErr w:type="spellEnd"/>
      <w:r w:rsidRPr="00BD66EE">
        <w:rPr>
          <w:color w:val="000000" w:themeColor="text1"/>
        </w:rPr>
        <w:t>. He drew parallels between the swift justice system of Shivaji's era and the current national context, offering thought-provoking perspectives on law and order.</w:t>
      </w:r>
    </w:p>
    <w:p w14:paraId="552A9997" w14:textId="77777777" w:rsidR="00786B4D" w:rsidRPr="00BD66EE" w:rsidRDefault="00000000">
      <w:pPr>
        <w:spacing w:before="60" w:after="100"/>
        <w:jc w:val="both"/>
        <w:rPr>
          <w:color w:val="000000" w:themeColor="text1"/>
        </w:rPr>
      </w:pPr>
      <w:r w:rsidRPr="00BD66EE">
        <w:rPr>
          <w:color w:val="000000" w:themeColor="text1"/>
        </w:rPr>
        <w:t>Both speakers were felicitated by the History Club and NSS. The session concluded with a keynote address by Dr. M.P. Khond Sir, who highlighted the importance of revisiting India's past and understanding its legacy to build a better future, encouraging students to imbibe the courage, leadership, and moral values of Shivaji Maharaj.</w:t>
      </w:r>
    </w:p>
    <w:p w14:paraId="5E531730" w14:textId="77777777" w:rsidR="00786B4D" w:rsidRPr="00BD66EE" w:rsidRDefault="00786B4D">
      <w:pPr>
        <w:spacing w:before="80" w:after="80"/>
        <w:rPr>
          <w:color w:val="000000" w:themeColor="text1"/>
        </w:rPr>
      </w:pPr>
    </w:p>
    <w:p w14:paraId="34AD6468" w14:textId="77777777" w:rsidR="00786B4D" w:rsidRPr="00BD66EE" w:rsidRDefault="00000000">
      <w:pPr>
        <w:spacing w:before="120" w:after="60"/>
        <w:rPr>
          <w:color w:val="000000" w:themeColor="text1"/>
        </w:rPr>
      </w:pPr>
      <w:r w:rsidRPr="00BD66EE">
        <w:rPr>
          <w:b/>
          <w:bCs/>
          <w:color w:val="000000" w:themeColor="text1"/>
          <w:sz w:val="23"/>
          <w:szCs w:val="23"/>
        </w:rPr>
        <w:t>2. Guest Lecture – '</w:t>
      </w:r>
      <w:proofErr w:type="spellStart"/>
      <w:r w:rsidRPr="00BD66EE">
        <w:rPr>
          <w:b/>
          <w:bCs/>
          <w:color w:val="000000" w:themeColor="text1"/>
          <w:sz w:val="23"/>
          <w:szCs w:val="23"/>
        </w:rPr>
        <w:t>Walong</w:t>
      </w:r>
      <w:proofErr w:type="spellEnd"/>
      <w:r w:rsidRPr="00BD66EE">
        <w:rPr>
          <w:b/>
          <w:bCs/>
          <w:color w:val="000000" w:themeColor="text1"/>
          <w:sz w:val="23"/>
          <w:szCs w:val="23"/>
        </w:rPr>
        <w:t xml:space="preserve"> Saga: Guts and Glory'</w:t>
      </w:r>
    </w:p>
    <w:p w14:paraId="7AF1A6B2" w14:textId="77777777" w:rsidR="00786B4D" w:rsidRPr="00BD66EE" w:rsidRDefault="00000000">
      <w:pPr>
        <w:spacing w:before="60" w:after="60"/>
        <w:rPr>
          <w:color w:val="000000" w:themeColor="text1"/>
        </w:rPr>
      </w:pPr>
      <w:r w:rsidRPr="00BD66EE">
        <w:rPr>
          <w:b/>
          <w:bCs/>
          <w:color w:val="000000" w:themeColor="text1"/>
        </w:rPr>
        <w:t xml:space="preserve">Date: </w:t>
      </w:r>
      <w:r w:rsidRPr="00BD66EE">
        <w:rPr>
          <w:color w:val="000000" w:themeColor="text1"/>
        </w:rPr>
        <w:t>25th October 2024</w:t>
      </w:r>
    </w:p>
    <w:p w14:paraId="2394EE5B" w14:textId="77777777" w:rsidR="00786B4D" w:rsidRPr="00BD66EE" w:rsidRDefault="00000000">
      <w:pPr>
        <w:spacing w:before="60" w:after="60"/>
        <w:rPr>
          <w:color w:val="000000" w:themeColor="text1"/>
        </w:rPr>
      </w:pPr>
      <w:r w:rsidRPr="00BD66EE">
        <w:rPr>
          <w:b/>
          <w:bCs/>
          <w:color w:val="000000" w:themeColor="text1"/>
        </w:rPr>
        <w:t xml:space="preserve">Venue: </w:t>
      </w:r>
      <w:r w:rsidRPr="00BD66EE">
        <w:rPr>
          <w:color w:val="000000" w:themeColor="text1"/>
        </w:rPr>
        <w:t>Mini Auditorium</w:t>
      </w:r>
    </w:p>
    <w:p w14:paraId="2388DDEB" w14:textId="77777777" w:rsidR="00786B4D" w:rsidRPr="00BD66EE" w:rsidRDefault="00000000">
      <w:pPr>
        <w:spacing w:before="60" w:after="60"/>
        <w:rPr>
          <w:color w:val="000000" w:themeColor="text1"/>
        </w:rPr>
      </w:pPr>
      <w:r w:rsidRPr="00BD66EE">
        <w:rPr>
          <w:b/>
          <w:bCs/>
          <w:color w:val="000000" w:themeColor="text1"/>
        </w:rPr>
        <w:t xml:space="preserve">Audience: </w:t>
      </w:r>
      <w:r w:rsidRPr="00BD66EE">
        <w:rPr>
          <w:color w:val="000000" w:themeColor="text1"/>
        </w:rPr>
        <w:t>200+ students</w:t>
      </w:r>
    </w:p>
    <w:p w14:paraId="54B65770" w14:textId="77777777" w:rsidR="00786B4D" w:rsidRPr="00BD66EE" w:rsidRDefault="00000000">
      <w:pPr>
        <w:spacing w:before="60" w:after="60"/>
        <w:rPr>
          <w:color w:val="000000" w:themeColor="text1"/>
        </w:rPr>
      </w:pPr>
      <w:r w:rsidRPr="00BD66EE">
        <w:rPr>
          <w:b/>
          <w:bCs/>
          <w:color w:val="000000" w:themeColor="text1"/>
        </w:rPr>
        <w:t xml:space="preserve">Speaker: </w:t>
      </w:r>
      <w:r w:rsidRPr="00BD66EE">
        <w:rPr>
          <w:color w:val="000000" w:themeColor="text1"/>
        </w:rPr>
        <w:t>Col. Sumit Sharma – 71st Infantry Division</w:t>
      </w:r>
    </w:p>
    <w:p w14:paraId="72454012" w14:textId="77777777" w:rsidR="00786B4D" w:rsidRDefault="00000000">
      <w:pPr>
        <w:spacing w:before="60" w:after="60"/>
        <w:rPr>
          <w:color w:val="000000" w:themeColor="text1"/>
        </w:rPr>
      </w:pPr>
      <w:r w:rsidRPr="00BD66EE">
        <w:rPr>
          <w:b/>
          <w:bCs/>
          <w:color w:val="000000" w:themeColor="text1"/>
        </w:rPr>
        <w:t xml:space="preserve">Conducted in collaboration with: </w:t>
      </w:r>
      <w:r w:rsidRPr="00BD66EE">
        <w:rPr>
          <w:color w:val="000000" w:themeColor="text1"/>
        </w:rPr>
        <w:t>Urja and NSS</w:t>
      </w:r>
    </w:p>
    <w:p w14:paraId="5F993118" w14:textId="77777777" w:rsidR="00280CE0" w:rsidRDefault="00280CE0">
      <w:pPr>
        <w:spacing w:before="60" w:after="60"/>
        <w:rPr>
          <w:color w:val="000000" w:themeColor="text1"/>
        </w:rPr>
      </w:pPr>
    </w:p>
    <w:p w14:paraId="4A3CF175" w14:textId="1F07E78D" w:rsidR="00280CE0" w:rsidRPr="00BD66EE" w:rsidRDefault="00280CE0">
      <w:pPr>
        <w:spacing w:before="60" w:after="60"/>
        <w:rPr>
          <w:color w:val="000000" w:themeColor="text1"/>
        </w:rPr>
      </w:pPr>
      <w:r w:rsidRPr="00E8527B">
        <w:rPr>
          <w:noProof/>
          <w:color w:val="000000" w:themeColor="text1"/>
        </w:rPr>
        <w:lastRenderedPageBreak/>
        <w:drawing>
          <wp:inline distT="0" distB="0" distL="0" distR="0" wp14:anchorId="0D4AE218" wp14:editId="0CD06C58">
            <wp:extent cx="2705478" cy="2200582"/>
            <wp:effectExtent l="0" t="0" r="0" b="9525"/>
            <wp:docPr id="1085331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331989" name=""/>
                    <pic:cNvPicPr/>
                  </pic:nvPicPr>
                  <pic:blipFill>
                    <a:blip r:embed="rId5"/>
                    <a:stretch>
                      <a:fillRect/>
                    </a:stretch>
                  </pic:blipFill>
                  <pic:spPr>
                    <a:xfrm>
                      <a:off x="0" y="0"/>
                      <a:ext cx="2705478" cy="2200582"/>
                    </a:xfrm>
                    <a:prstGeom prst="rect">
                      <a:avLst/>
                    </a:prstGeom>
                  </pic:spPr>
                </pic:pic>
              </a:graphicData>
            </a:graphic>
          </wp:inline>
        </w:drawing>
      </w:r>
    </w:p>
    <w:p w14:paraId="65B7F151" w14:textId="77777777" w:rsidR="00786B4D" w:rsidRPr="00BD66EE" w:rsidRDefault="00786B4D">
      <w:pPr>
        <w:spacing w:before="80" w:after="80"/>
        <w:rPr>
          <w:color w:val="000000" w:themeColor="text1"/>
        </w:rPr>
      </w:pPr>
    </w:p>
    <w:p w14:paraId="5CB19727" w14:textId="77777777" w:rsidR="00786B4D" w:rsidRPr="00BD66EE" w:rsidRDefault="00000000">
      <w:pPr>
        <w:spacing w:before="60" w:after="100"/>
        <w:jc w:val="both"/>
        <w:rPr>
          <w:color w:val="000000" w:themeColor="text1"/>
        </w:rPr>
      </w:pPr>
      <w:r w:rsidRPr="00BD66EE">
        <w:rPr>
          <w:color w:val="000000" w:themeColor="text1"/>
        </w:rPr>
        <w:t xml:space="preserve">The event was organized to honor the 62nd anniversary of the Battle of </w:t>
      </w:r>
      <w:proofErr w:type="spellStart"/>
      <w:r w:rsidRPr="00BD66EE">
        <w:rPr>
          <w:color w:val="000000" w:themeColor="text1"/>
        </w:rPr>
        <w:t>Walong</w:t>
      </w:r>
      <w:proofErr w:type="spellEnd"/>
      <w:r w:rsidRPr="00BD66EE">
        <w:rPr>
          <w:color w:val="000000" w:themeColor="text1"/>
        </w:rPr>
        <w:t xml:space="preserve"> — a tale of courage and sacrifice from the 1962 Indo-China War. Col. Sumit Sharma delivered an engaging and deeply moving presentation on the battle, bringing to life the bravery and strategic resolve of Indian soldiers who fought against overwhelming odds.</w:t>
      </w:r>
    </w:p>
    <w:p w14:paraId="24008E22" w14:textId="77777777" w:rsidR="00786B4D" w:rsidRPr="00BD66EE" w:rsidRDefault="00000000">
      <w:pPr>
        <w:spacing w:before="60" w:after="100"/>
        <w:jc w:val="both"/>
        <w:rPr>
          <w:color w:val="000000" w:themeColor="text1"/>
        </w:rPr>
      </w:pPr>
      <w:r w:rsidRPr="00BD66EE">
        <w:rPr>
          <w:color w:val="000000" w:themeColor="text1"/>
        </w:rPr>
        <w:t xml:space="preserve">A question-and-answer segment allowed the audience to interact directly with Col. Sharma, delving deeper into the historical and strategic significance of the Battle of </w:t>
      </w:r>
      <w:proofErr w:type="spellStart"/>
      <w:r w:rsidRPr="00BD66EE">
        <w:rPr>
          <w:color w:val="000000" w:themeColor="text1"/>
        </w:rPr>
        <w:t>Walong</w:t>
      </w:r>
      <w:proofErr w:type="spellEnd"/>
      <w:r w:rsidRPr="00BD66EE">
        <w:rPr>
          <w:color w:val="000000" w:themeColor="text1"/>
        </w:rPr>
        <w:t>. The event concluded with a formal vote of thanks, and the organizing clubs were felicitated for their collaborative efforts. The session served as a poignant reminder of the sacrifices made by India's armed forces and inspired the audience to honor their legacy of dedication and patriotism.</w:t>
      </w:r>
    </w:p>
    <w:p w14:paraId="44597575" w14:textId="77777777" w:rsidR="00786B4D" w:rsidRPr="00BD66EE" w:rsidRDefault="00786B4D">
      <w:pPr>
        <w:spacing w:before="80" w:after="80"/>
        <w:rPr>
          <w:color w:val="000000" w:themeColor="text1"/>
        </w:rPr>
      </w:pPr>
    </w:p>
    <w:p w14:paraId="36FBF1CE" w14:textId="77777777" w:rsidR="00786B4D" w:rsidRPr="00BD66EE" w:rsidRDefault="00000000">
      <w:pPr>
        <w:spacing w:before="120" w:after="60"/>
        <w:rPr>
          <w:color w:val="000000" w:themeColor="text1"/>
        </w:rPr>
      </w:pPr>
      <w:r w:rsidRPr="00BD66EE">
        <w:rPr>
          <w:b/>
          <w:bCs/>
          <w:color w:val="000000" w:themeColor="text1"/>
          <w:sz w:val="23"/>
          <w:szCs w:val="23"/>
        </w:rPr>
        <w:t>3. Shiv Jayanti Celebrations 2025</w:t>
      </w:r>
    </w:p>
    <w:p w14:paraId="7A783FAD" w14:textId="77777777" w:rsidR="00786B4D" w:rsidRPr="00BD66EE" w:rsidRDefault="00000000">
      <w:pPr>
        <w:spacing w:before="60" w:after="60"/>
        <w:rPr>
          <w:color w:val="000000" w:themeColor="text1"/>
        </w:rPr>
      </w:pPr>
      <w:r w:rsidRPr="00BD66EE">
        <w:rPr>
          <w:b/>
          <w:bCs/>
          <w:color w:val="000000" w:themeColor="text1"/>
        </w:rPr>
        <w:t xml:space="preserve">Date: </w:t>
      </w:r>
      <w:r w:rsidRPr="00BD66EE">
        <w:rPr>
          <w:color w:val="000000" w:themeColor="text1"/>
        </w:rPr>
        <w:t>19th February 2025</w:t>
      </w:r>
    </w:p>
    <w:p w14:paraId="722FD9DD" w14:textId="77777777" w:rsidR="00786B4D" w:rsidRPr="00BD66EE" w:rsidRDefault="00000000">
      <w:pPr>
        <w:spacing w:before="60" w:after="60"/>
        <w:rPr>
          <w:color w:val="000000" w:themeColor="text1"/>
        </w:rPr>
      </w:pPr>
      <w:r w:rsidRPr="00BD66EE">
        <w:rPr>
          <w:b/>
          <w:bCs/>
          <w:color w:val="000000" w:themeColor="text1"/>
        </w:rPr>
        <w:t xml:space="preserve">Venue: </w:t>
      </w:r>
      <w:r w:rsidRPr="00BD66EE">
        <w:rPr>
          <w:color w:val="000000" w:themeColor="text1"/>
        </w:rPr>
        <w:t>COEP Hostel Ground</w:t>
      </w:r>
    </w:p>
    <w:p w14:paraId="30C5E374" w14:textId="77777777" w:rsidR="00786B4D" w:rsidRPr="00BD66EE" w:rsidRDefault="00000000">
      <w:pPr>
        <w:spacing w:before="60" w:after="60"/>
        <w:rPr>
          <w:color w:val="000000" w:themeColor="text1"/>
        </w:rPr>
      </w:pPr>
      <w:r w:rsidRPr="00BD66EE">
        <w:rPr>
          <w:b/>
          <w:bCs/>
          <w:color w:val="000000" w:themeColor="text1"/>
        </w:rPr>
        <w:t xml:space="preserve">Audience: </w:t>
      </w:r>
      <w:r w:rsidRPr="00BD66EE">
        <w:rPr>
          <w:color w:val="000000" w:themeColor="text1"/>
        </w:rPr>
        <w:t>300+</w:t>
      </w:r>
    </w:p>
    <w:p w14:paraId="32B3AFD5" w14:textId="77777777" w:rsidR="00786B4D" w:rsidRDefault="00000000">
      <w:pPr>
        <w:spacing w:before="60" w:after="60"/>
        <w:rPr>
          <w:color w:val="000000" w:themeColor="text1"/>
        </w:rPr>
      </w:pPr>
      <w:r w:rsidRPr="00BD66EE">
        <w:rPr>
          <w:b/>
          <w:bCs/>
          <w:color w:val="000000" w:themeColor="text1"/>
        </w:rPr>
        <w:t xml:space="preserve">Conducted in collaboration with: </w:t>
      </w:r>
      <w:r w:rsidRPr="00BD66EE">
        <w:rPr>
          <w:color w:val="000000" w:themeColor="text1"/>
        </w:rPr>
        <w:t>Student Welfare Forum (SWF) and Youth Empowering Centre (YEC)</w:t>
      </w:r>
    </w:p>
    <w:p w14:paraId="1195506F" w14:textId="518693E1" w:rsidR="00280CE0" w:rsidRPr="00BD66EE" w:rsidRDefault="00280CE0">
      <w:pPr>
        <w:spacing w:before="60" w:after="60"/>
        <w:rPr>
          <w:color w:val="000000" w:themeColor="text1"/>
        </w:rPr>
      </w:pPr>
      <w:r w:rsidRPr="00A700DE">
        <w:rPr>
          <w:noProof/>
          <w:color w:val="000000" w:themeColor="text1"/>
        </w:rPr>
        <w:drawing>
          <wp:inline distT="0" distB="0" distL="0" distR="0" wp14:anchorId="32E4011F" wp14:editId="700BC8B1">
            <wp:extent cx="4887007" cy="2810267"/>
            <wp:effectExtent l="0" t="0" r="8890" b="9525"/>
            <wp:docPr id="74938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38840" name=""/>
                    <pic:cNvPicPr/>
                  </pic:nvPicPr>
                  <pic:blipFill>
                    <a:blip r:embed="rId6"/>
                    <a:stretch>
                      <a:fillRect/>
                    </a:stretch>
                  </pic:blipFill>
                  <pic:spPr>
                    <a:xfrm>
                      <a:off x="0" y="0"/>
                      <a:ext cx="4887007" cy="2810267"/>
                    </a:xfrm>
                    <a:prstGeom prst="rect">
                      <a:avLst/>
                    </a:prstGeom>
                  </pic:spPr>
                </pic:pic>
              </a:graphicData>
            </a:graphic>
          </wp:inline>
        </w:drawing>
      </w:r>
    </w:p>
    <w:p w14:paraId="326D5E4A" w14:textId="77777777" w:rsidR="00786B4D" w:rsidRPr="00BD66EE" w:rsidRDefault="00786B4D">
      <w:pPr>
        <w:spacing w:before="80" w:after="80"/>
        <w:rPr>
          <w:color w:val="000000" w:themeColor="text1"/>
        </w:rPr>
      </w:pPr>
    </w:p>
    <w:p w14:paraId="28C7038B" w14:textId="77777777" w:rsidR="00786B4D" w:rsidRPr="00BD66EE" w:rsidRDefault="00000000">
      <w:pPr>
        <w:spacing w:before="60" w:after="100"/>
        <w:jc w:val="both"/>
        <w:rPr>
          <w:color w:val="000000" w:themeColor="text1"/>
        </w:rPr>
      </w:pPr>
      <w:r w:rsidRPr="00BD66EE">
        <w:rPr>
          <w:color w:val="000000" w:themeColor="text1"/>
        </w:rPr>
        <w:lastRenderedPageBreak/>
        <w:t>The COEP History Club, in collaboration with the Student Welfare Forum and Youth Empowering Centre, organized a grand Shiv Jayanti Celebration to honor the extraordinary legacy of Chhatrapati Shivaji Maharaj — one of India's greatest leaders.</w:t>
      </w:r>
    </w:p>
    <w:p w14:paraId="75DFA9FC" w14:textId="77777777" w:rsidR="00786B4D" w:rsidRPr="00BD66EE" w:rsidRDefault="00000000">
      <w:pPr>
        <w:spacing w:before="60" w:after="100"/>
        <w:jc w:val="both"/>
        <w:rPr>
          <w:color w:val="000000" w:themeColor="text1"/>
        </w:rPr>
      </w:pPr>
      <w:r w:rsidRPr="00BD66EE">
        <w:rPr>
          <w:color w:val="000000" w:themeColor="text1"/>
        </w:rPr>
        <w:t xml:space="preserve">The event commenced with a powerful and inspiring speech on the life and achievements of Shivaji Maharaj, highlighting his courage, strategic brilliance, and unwavering commitment to </w:t>
      </w:r>
      <w:proofErr w:type="spellStart"/>
      <w:r w:rsidRPr="00BD66EE">
        <w:rPr>
          <w:color w:val="000000" w:themeColor="text1"/>
        </w:rPr>
        <w:t>Swarajya</w:t>
      </w:r>
      <w:proofErr w:type="spellEnd"/>
      <w:r w:rsidRPr="00BD66EE">
        <w:rPr>
          <w:color w:val="000000" w:themeColor="text1"/>
        </w:rPr>
        <w:t xml:space="preserve">. His statue was then ceremoniously garlanded, accompanied by resounding chants of 'Har </w:t>
      </w:r>
      <w:proofErr w:type="spellStart"/>
      <w:r w:rsidRPr="00BD66EE">
        <w:rPr>
          <w:color w:val="000000" w:themeColor="text1"/>
        </w:rPr>
        <w:t>Har</w:t>
      </w:r>
      <w:proofErr w:type="spellEnd"/>
      <w:r w:rsidRPr="00BD66EE">
        <w:rPr>
          <w:color w:val="000000" w:themeColor="text1"/>
        </w:rPr>
        <w:t xml:space="preserve"> Mahadev!', filling the atmosphere with devotion and pride.</w:t>
      </w:r>
    </w:p>
    <w:p w14:paraId="2089151F" w14:textId="77777777" w:rsidR="00786B4D" w:rsidRPr="00BD66EE" w:rsidRDefault="00000000">
      <w:pPr>
        <w:spacing w:before="60" w:after="100"/>
        <w:jc w:val="both"/>
        <w:rPr>
          <w:color w:val="000000" w:themeColor="text1"/>
        </w:rPr>
      </w:pPr>
      <w:r w:rsidRPr="00BD66EE">
        <w:rPr>
          <w:color w:val="000000" w:themeColor="text1"/>
        </w:rPr>
        <w:t xml:space="preserve">A </w:t>
      </w:r>
      <w:proofErr w:type="spellStart"/>
      <w:r w:rsidRPr="00BD66EE">
        <w:rPr>
          <w:color w:val="000000" w:themeColor="text1"/>
        </w:rPr>
        <w:t>Dhol</w:t>
      </w:r>
      <w:proofErr w:type="spellEnd"/>
      <w:r w:rsidRPr="00BD66EE">
        <w:rPr>
          <w:color w:val="000000" w:themeColor="text1"/>
        </w:rPr>
        <w:t>-Tasha Pathak performed a mesmerizing and high-energy musical tribute, playing the traditional beats that have been an integral part of Pune's cultural heritage for centuries. The thundering rhythms stirred a deep sense of patriotism among the 300+ students present. Moved by the electrifying performance, the audience enthusiastically joined in, showering flowers on the performers as a mark of respect and devotion. The atmosphere was charged with excitement, unity, and a deep connection to history.</w:t>
      </w:r>
    </w:p>
    <w:p w14:paraId="45FC0161" w14:textId="77777777" w:rsidR="00786B4D" w:rsidRPr="00BD66EE" w:rsidRDefault="00000000">
      <w:pPr>
        <w:spacing w:before="60" w:after="100"/>
        <w:jc w:val="both"/>
        <w:rPr>
          <w:color w:val="000000" w:themeColor="text1"/>
        </w:rPr>
      </w:pPr>
      <w:r w:rsidRPr="00BD66EE">
        <w:rPr>
          <w:color w:val="000000" w:themeColor="text1"/>
        </w:rPr>
        <w:t>The Shiv Jayanti Celebrations were not just an event but a profound homage to a leader whose ideals continue to inspire generations. As the celebration concluded, it left an indelible mark on everyone present, reinforcing the values of courage, leadership, and justice that Shivaji Maharaj stood for.</w:t>
      </w:r>
    </w:p>
    <w:p w14:paraId="2EC27639" w14:textId="77777777" w:rsidR="00BD66EE" w:rsidRPr="00BD66EE" w:rsidRDefault="00BD66EE" w:rsidP="00BD66EE">
      <w:pPr>
        <w:pStyle w:val="Heading2"/>
        <w:rPr>
          <w:color w:val="000000" w:themeColor="text1"/>
        </w:rPr>
      </w:pPr>
      <w:r w:rsidRPr="00BD66EE">
        <w:rPr>
          <w:color w:val="000000" w:themeColor="text1"/>
        </w:rPr>
        <w:t>Core Team</w:t>
      </w:r>
    </w:p>
    <w:p w14:paraId="753E356E" w14:textId="77777777" w:rsidR="00BD66EE" w:rsidRPr="00BD66EE" w:rsidRDefault="00BD66EE" w:rsidP="00BD66EE">
      <w:pPr>
        <w:spacing w:before="60" w:after="60"/>
        <w:rPr>
          <w:color w:val="000000" w:themeColor="text1"/>
        </w:rPr>
      </w:pPr>
      <w:r w:rsidRPr="00BD66EE">
        <w:rPr>
          <w:b/>
          <w:bCs/>
          <w:color w:val="000000" w:themeColor="text1"/>
        </w:rPr>
        <w:t xml:space="preserve">Secretary: </w:t>
      </w:r>
      <w:r w:rsidRPr="00BD66EE">
        <w:rPr>
          <w:color w:val="000000" w:themeColor="text1"/>
        </w:rPr>
        <w:t xml:space="preserve">Anand </w:t>
      </w:r>
      <w:proofErr w:type="spellStart"/>
      <w:r w:rsidRPr="00BD66EE">
        <w:rPr>
          <w:color w:val="000000" w:themeColor="text1"/>
        </w:rPr>
        <w:t>Panajkar</w:t>
      </w:r>
      <w:proofErr w:type="spellEnd"/>
    </w:p>
    <w:p w14:paraId="6E94BD29" w14:textId="77777777" w:rsidR="00BD66EE" w:rsidRPr="00BD66EE" w:rsidRDefault="00BD66EE" w:rsidP="00BD66EE">
      <w:pPr>
        <w:spacing w:before="80" w:after="80"/>
        <w:rPr>
          <w:color w:val="000000" w:themeColor="text1"/>
        </w:rPr>
      </w:pPr>
    </w:p>
    <w:p w14:paraId="5B29C601" w14:textId="77777777" w:rsidR="00BD66EE" w:rsidRPr="00BD66EE" w:rsidRDefault="00BD66EE" w:rsidP="00BD66EE">
      <w:pPr>
        <w:spacing w:before="60" w:after="40"/>
        <w:rPr>
          <w:color w:val="000000" w:themeColor="text1"/>
        </w:rPr>
      </w:pPr>
      <w:r w:rsidRPr="00BD66EE">
        <w:rPr>
          <w:b/>
          <w:bCs/>
          <w:color w:val="000000" w:themeColor="text1"/>
        </w:rPr>
        <w:t>Heads:</w:t>
      </w:r>
    </w:p>
    <w:p w14:paraId="6C9DF4CB" w14:textId="77777777" w:rsidR="00BD66EE" w:rsidRPr="00BD66EE" w:rsidRDefault="00BD66EE" w:rsidP="00BD66EE">
      <w:pPr>
        <w:pStyle w:val="ListParagraph"/>
        <w:numPr>
          <w:ilvl w:val="0"/>
          <w:numId w:val="2"/>
        </w:numPr>
        <w:spacing w:before="40" w:after="40"/>
        <w:rPr>
          <w:color w:val="000000" w:themeColor="text1"/>
        </w:rPr>
      </w:pPr>
      <w:r w:rsidRPr="00BD66EE">
        <w:rPr>
          <w:color w:val="000000" w:themeColor="text1"/>
        </w:rPr>
        <w:t>Tanaya Govardhan</w:t>
      </w:r>
    </w:p>
    <w:p w14:paraId="02C50730" w14:textId="77777777" w:rsidR="00BD66EE" w:rsidRPr="00BD66EE" w:rsidRDefault="00BD66EE" w:rsidP="00BD66EE">
      <w:pPr>
        <w:pStyle w:val="ListParagraph"/>
        <w:numPr>
          <w:ilvl w:val="0"/>
          <w:numId w:val="2"/>
        </w:numPr>
        <w:spacing w:before="40" w:after="40"/>
        <w:rPr>
          <w:color w:val="000000" w:themeColor="text1"/>
        </w:rPr>
      </w:pPr>
      <w:r w:rsidRPr="00BD66EE">
        <w:rPr>
          <w:color w:val="000000" w:themeColor="text1"/>
        </w:rPr>
        <w:t>Anish Gokhale</w:t>
      </w:r>
    </w:p>
    <w:p w14:paraId="5BB15E14" w14:textId="77777777" w:rsidR="00BD66EE" w:rsidRPr="00BD66EE" w:rsidRDefault="00BD66EE" w:rsidP="00BD66EE">
      <w:pPr>
        <w:pStyle w:val="ListParagraph"/>
        <w:numPr>
          <w:ilvl w:val="0"/>
          <w:numId w:val="2"/>
        </w:numPr>
        <w:spacing w:before="40" w:after="40"/>
        <w:rPr>
          <w:color w:val="000000" w:themeColor="text1"/>
        </w:rPr>
      </w:pPr>
      <w:r w:rsidRPr="00BD66EE">
        <w:rPr>
          <w:color w:val="000000" w:themeColor="text1"/>
        </w:rPr>
        <w:t xml:space="preserve">Atharva </w:t>
      </w:r>
      <w:proofErr w:type="spellStart"/>
      <w:r w:rsidRPr="00BD66EE">
        <w:rPr>
          <w:color w:val="000000" w:themeColor="text1"/>
        </w:rPr>
        <w:t>Khadloya</w:t>
      </w:r>
      <w:proofErr w:type="spellEnd"/>
    </w:p>
    <w:p w14:paraId="3E731476" w14:textId="77777777" w:rsidR="00BD66EE" w:rsidRPr="00BD66EE" w:rsidRDefault="00BD66EE" w:rsidP="00BD66EE">
      <w:pPr>
        <w:pStyle w:val="ListParagraph"/>
        <w:numPr>
          <w:ilvl w:val="0"/>
          <w:numId w:val="2"/>
        </w:numPr>
        <w:spacing w:before="40" w:after="40"/>
        <w:rPr>
          <w:color w:val="000000" w:themeColor="text1"/>
        </w:rPr>
      </w:pPr>
      <w:r w:rsidRPr="00BD66EE">
        <w:rPr>
          <w:color w:val="000000" w:themeColor="text1"/>
        </w:rPr>
        <w:t>Ajit Patil</w:t>
      </w:r>
    </w:p>
    <w:p w14:paraId="5FE4D2A0" w14:textId="77777777" w:rsidR="00BD66EE" w:rsidRPr="00BD66EE" w:rsidRDefault="00BD66EE" w:rsidP="00BD66EE">
      <w:pPr>
        <w:pStyle w:val="ListParagraph"/>
        <w:numPr>
          <w:ilvl w:val="0"/>
          <w:numId w:val="2"/>
        </w:numPr>
        <w:spacing w:before="40" w:after="40"/>
        <w:rPr>
          <w:color w:val="000000" w:themeColor="text1"/>
        </w:rPr>
      </w:pPr>
      <w:r w:rsidRPr="00BD66EE">
        <w:rPr>
          <w:color w:val="000000" w:themeColor="text1"/>
        </w:rPr>
        <w:t>Chaitanya</w:t>
      </w:r>
    </w:p>
    <w:p w14:paraId="68712335" w14:textId="77777777" w:rsidR="00BD66EE" w:rsidRPr="00BD66EE" w:rsidRDefault="00BD66EE" w:rsidP="00BD66EE">
      <w:pPr>
        <w:pStyle w:val="ListParagraph"/>
        <w:numPr>
          <w:ilvl w:val="0"/>
          <w:numId w:val="2"/>
        </w:numPr>
        <w:spacing w:before="40" w:after="40"/>
        <w:rPr>
          <w:color w:val="000000" w:themeColor="text1"/>
        </w:rPr>
      </w:pPr>
      <w:r w:rsidRPr="00BD66EE">
        <w:rPr>
          <w:color w:val="000000" w:themeColor="text1"/>
        </w:rPr>
        <w:t xml:space="preserve">Mohit </w:t>
      </w:r>
      <w:proofErr w:type="spellStart"/>
      <w:r w:rsidRPr="00BD66EE">
        <w:rPr>
          <w:color w:val="000000" w:themeColor="text1"/>
        </w:rPr>
        <w:t>Urkunde</w:t>
      </w:r>
      <w:proofErr w:type="spellEnd"/>
    </w:p>
    <w:p w14:paraId="57609559" w14:textId="77777777" w:rsidR="00BD66EE" w:rsidRPr="00BD66EE" w:rsidRDefault="00BD66EE" w:rsidP="00BD66EE">
      <w:pPr>
        <w:pStyle w:val="ListParagraph"/>
        <w:numPr>
          <w:ilvl w:val="0"/>
          <w:numId w:val="2"/>
        </w:numPr>
        <w:spacing w:before="40" w:after="40"/>
        <w:rPr>
          <w:color w:val="000000" w:themeColor="text1"/>
        </w:rPr>
      </w:pPr>
      <w:r w:rsidRPr="00BD66EE">
        <w:rPr>
          <w:color w:val="000000" w:themeColor="text1"/>
        </w:rPr>
        <w:t>Sachin Pawar</w:t>
      </w:r>
    </w:p>
    <w:p w14:paraId="6FCDCC23" w14:textId="6B01025E" w:rsidR="00786B4D" w:rsidRDefault="00786B4D">
      <w:pPr>
        <w:spacing w:before="80" w:after="80"/>
        <w:rPr>
          <w:color w:val="000000" w:themeColor="text1"/>
        </w:rPr>
      </w:pPr>
    </w:p>
    <w:p w14:paraId="0951052B" w14:textId="77777777" w:rsidR="00E8527B" w:rsidRDefault="00E8527B">
      <w:pPr>
        <w:spacing w:before="80" w:after="80"/>
        <w:rPr>
          <w:color w:val="000000" w:themeColor="text1"/>
        </w:rPr>
      </w:pPr>
    </w:p>
    <w:p w14:paraId="23FF1832" w14:textId="13BC4B5D" w:rsidR="00E8527B" w:rsidRDefault="00E8527B">
      <w:pPr>
        <w:spacing w:before="80" w:after="80"/>
        <w:rPr>
          <w:color w:val="000000" w:themeColor="text1"/>
        </w:rPr>
      </w:pPr>
    </w:p>
    <w:p w14:paraId="5F5C8F7D" w14:textId="77777777" w:rsidR="00E8527B" w:rsidRDefault="00E8527B">
      <w:pPr>
        <w:spacing w:before="80" w:after="80"/>
        <w:rPr>
          <w:color w:val="000000" w:themeColor="text1"/>
        </w:rPr>
      </w:pPr>
    </w:p>
    <w:p w14:paraId="0C45ECEB" w14:textId="60BCCD92" w:rsidR="00E8527B" w:rsidRDefault="00A700DE">
      <w:pPr>
        <w:spacing w:before="80" w:after="80"/>
        <w:rPr>
          <w:color w:val="000000" w:themeColor="text1"/>
        </w:rPr>
      </w:pPr>
      <w:r w:rsidRPr="00A700DE">
        <w:rPr>
          <w:noProof/>
          <w:color w:val="000000" w:themeColor="text1"/>
        </w:rPr>
        <w:drawing>
          <wp:inline distT="0" distB="0" distL="0" distR="0" wp14:anchorId="46275692" wp14:editId="6E30FFFE">
            <wp:extent cx="4515480" cy="1657581"/>
            <wp:effectExtent l="0" t="0" r="0" b="0"/>
            <wp:docPr id="1166712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712565" name=""/>
                    <pic:cNvPicPr/>
                  </pic:nvPicPr>
                  <pic:blipFill>
                    <a:blip r:embed="rId7"/>
                    <a:stretch>
                      <a:fillRect/>
                    </a:stretch>
                  </pic:blipFill>
                  <pic:spPr>
                    <a:xfrm>
                      <a:off x="0" y="0"/>
                      <a:ext cx="4515480" cy="1657581"/>
                    </a:xfrm>
                    <a:prstGeom prst="rect">
                      <a:avLst/>
                    </a:prstGeom>
                  </pic:spPr>
                </pic:pic>
              </a:graphicData>
            </a:graphic>
          </wp:inline>
        </w:drawing>
      </w:r>
    </w:p>
    <w:p w14:paraId="03065E3A" w14:textId="77777777" w:rsidR="00A700DE" w:rsidRDefault="00A700DE">
      <w:pPr>
        <w:spacing w:before="80" w:after="80"/>
        <w:rPr>
          <w:color w:val="000000" w:themeColor="text1"/>
        </w:rPr>
      </w:pPr>
    </w:p>
    <w:p w14:paraId="53085B56" w14:textId="7F9FC589" w:rsidR="00A700DE" w:rsidRDefault="00A700DE">
      <w:pPr>
        <w:spacing w:before="80" w:after="80"/>
        <w:rPr>
          <w:color w:val="000000" w:themeColor="text1"/>
        </w:rPr>
      </w:pPr>
    </w:p>
    <w:p w14:paraId="172B74EC" w14:textId="77777777" w:rsidR="00A700DE" w:rsidRDefault="00A700DE">
      <w:pPr>
        <w:spacing w:before="80" w:after="80"/>
        <w:rPr>
          <w:color w:val="000000" w:themeColor="text1"/>
        </w:rPr>
      </w:pPr>
    </w:p>
    <w:p w14:paraId="72B3092E" w14:textId="43D94583" w:rsidR="00A700DE" w:rsidRDefault="00A700DE">
      <w:pPr>
        <w:spacing w:before="80" w:after="80"/>
        <w:rPr>
          <w:color w:val="000000" w:themeColor="text1"/>
        </w:rPr>
      </w:pPr>
    </w:p>
    <w:p w14:paraId="44C79427" w14:textId="77777777" w:rsidR="00F82475" w:rsidRDefault="00F82475">
      <w:pPr>
        <w:spacing w:before="80" w:after="80"/>
        <w:rPr>
          <w:color w:val="000000" w:themeColor="text1"/>
        </w:rPr>
      </w:pPr>
    </w:p>
    <w:p w14:paraId="7F00FC74" w14:textId="77777777" w:rsidR="00F82475" w:rsidRPr="00BD66EE" w:rsidRDefault="00F82475">
      <w:pPr>
        <w:spacing w:before="80" w:after="80"/>
        <w:rPr>
          <w:color w:val="000000" w:themeColor="text1"/>
        </w:rPr>
      </w:pPr>
    </w:p>
    <w:sectPr w:rsidR="00F82475" w:rsidRPr="00BD66E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518B0"/>
    <w:multiLevelType w:val="hybridMultilevel"/>
    <w:tmpl w:val="AE1A8BB0"/>
    <w:lvl w:ilvl="0" w:tplc="51BCED56">
      <w:start w:val="1"/>
      <w:numFmt w:val="decimal"/>
      <w:lvlText w:val="%1."/>
      <w:lvlJc w:val="left"/>
      <w:pPr>
        <w:ind w:left="720" w:hanging="360"/>
      </w:pPr>
    </w:lvl>
    <w:lvl w:ilvl="1" w:tplc="96968280">
      <w:numFmt w:val="decimal"/>
      <w:lvlText w:val=""/>
      <w:lvlJc w:val="left"/>
    </w:lvl>
    <w:lvl w:ilvl="2" w:tplc="E0246A52">
      <w:numFmt w:val="decimal"/>
      <w:lvlText w:val=""/>
      <w:lvlJc w:val="left"/>
    </w:lvl>
    <w:lvl w:ilvl="3" w:tplc="44189EC8">
      <w:numFmt w:val="decimal"/>
      <w:lvlText w:val=""/>
      <w:lvlJc w:val="left"/>
    </w:lvl>
    <w:lvl w:ilvl="4" w:tplc="C694C73A">
      <w:numFmt w:val="decimal"/>
      <w:lvlText w:val=""/>
      <w:lvlJc w:val="left"/>
    </w:lvl>
    <w:lvl w:ilvl="5" w:tplc="6F98732E">
      <w:numFmt w:val="decimal"/>
      <w:lvlText w:val=""/>
      <w:lvlJc w:val="left"/>
    </w:lvl>
    <w:lvl w:ilvl="6" w:tplc="45CE66F0">
      <w:numFmt w:val="decimal"/>
      <w:lvlText w:val=""/>
      <w:lvlJc w:val="left"/>
    </w:lvl>
    <w:lvl w:ilvl="7" w:tplc="927AD4C8">
      <w:numFmt w:val="decimal"/>
      <w:lvlText w:val=""/>
      <w:lvlJc w:val="left"/>
    </w:lvl>
    <w:lvl w:ilvl="8" w:tplc="A8B00DCA">
      <w:numFmt w:val="decimal"/>
      <w:lvlText w:val=""/>
      <w:lvlJc w:val="left"/>
    </w:lvl>
  </w:abstractNum>
  <w:abstractNum w:abstractNumId="1" w15:restartNumberingAfterBreak="0">
    <w:nsid w:val="45D36EA0"/>
    <w:multiLevelType w:val="hybridMultilevel"/>
    <w:tmpl w:val="5AFE408C"/>
    <w:lvl w:ilvl="0" w:tplc="A26A661C">
      <w:start w:val="1"/>
      <w:numFmt w:val="bullet"/>
      <w:lvlText w:val="•"/>
      <w:lvlJc w:val="left"/>
      <w:pPr>
        <w:ind w:left="720" w:hanging="360"/>
      </w:pPr>
    </w:lvl>
    <w:lvl w:ilvl="1" w:tplc="B6A6AB4E">
      <w:numFmt w:val="decimal"/>
      <w:lvlText w:val=""/>
      <w:lvlJc w:val="left"/>
    </w:lvl>
    <w:lvl w:ilvl="2" w:tplc="478C1EB6">
      <w:numFmt w:val="decimal"/>
      <w:lvlText w:val=""/>
      <w:lvlJc w:val="left"/>
    </w:lvl>
    <w:lvl w:ilvl="3" w:tplc="7BD29B82">
      <w:numFmt w:val="decimal"/>
      <w:lvlText w:val=""/>
      <w:lvlJc w:val="left"/>
    </w:lvl>
    <w:lvl w:ilvl="4" w:tplc="3A287A46">
      <w:numFmt w:val="decimal"/>
      <w:lvlText w:val=""/>
      <w:lvlJc w:val="left"/>
    </w:lvl>
    <w:lvl w:ilvl="5" w:tplc="52EC877A">
      <w:numFmt w:val="decimal"/>
      <w:lvlText w:val=""/>
      <w:lvlJc w:val="left"/>
    </w:lvl>
    <w:lvl w:ilvl="6" w:tplc="DD269E2A">
      <w:numFmt w:val="decimal"/>
      <w:lvlText w:val=""/>
      <w:lvlJc w:val="left"/>
    </w:lvl>
    <w:lvl w:ilvl="7" w:tplc="5D5C0EA8">
      <w:numFmt w:val="decimal"/>
      <w:lvlText w:val=""/>
      <w:lvlJc w:val="left"/>
    </w:lvl>
    <w:lvl w:ilvl="8" w:tplc="80F25DE8">
      <w:numFmt w:val="decimal"/>
      <w:lvlText w:val=""/>
      <w:lvlJc w:val="left"/>
    </w:lvl>
  </w:abstractNum>
  <w:abstractNum w:abstractNumId="2" w15:restartNumberingAfterBreak="0">
    <w:nsid w:val="71482C25"/>
    <w:multiLevelType w:val="hybridMultilevel"/>
    <w:tmpl w:val="6308AAC6"/>
    <w:lvl w:ilvl="0" w:tplc="0426994E">
      <w:start w:val="1"/>
      <w:numFmt w:val="bullet"/>
      <w:lvlText w:val="●"/>
      <w:lvlJc w:val="left"/>
      <w:pPr>
        <w:ind w:left="720" w:hanging="360"/>
      </w:pPr>
    </w:lvl>
    <w:lvl w:ilvl="1" w:tplc="F334A3C6">
      <w:start w:val="1"/>
      <w:numFmt w:val="bullet"/>
      <w:lvlText w:val="○"/>
      <w:lvlJc w:val="left"/>
      <w:pPr>
        <w:ind w:left="1440" w:hanging="360"/>
      </w:pPr>
    </w:lvl>
    <w:lvl w:ilvl="2" w:tplc="6FB4C918">
      <w:start w:val="1"/>
      <w:numFmt w:val="bullet"/>
      <w:lvlText w:val="■"/>
      <w:lvlJc w:val="left"/>
      <w:pPr>
        <w:ind w:left="2160" w:hanging="360"/>
      </w:pPr>
    </w:lvl>
    <w:lvl w:ilvl="3" w:tplc="4D3A01B4">
      <w:start w:val="1"/>
      <w:numFmt w:val="bullet"/>
      <w:lvlText w:val="●"/>
      <w:lvlJc w:val="left"/>
      <w:pPr>
        <w:ind w:left="2880" w:hanging="360"/>
      </w:pPr>
    </w:lvl>
    <w:lvl w:ilvl="4" w:tplc="AA82C6FE">
      <w:start w:val="1"/>
      <w:numFmt w:val="bullet"/>
      <w:lvlText w:val="○"/>
      <w:lvlJc w:val="left"/>
      <w:pPr>
        <w:ind w:left="3600" w:hanging="360"/>
      </w:pPr>
    </w:lvl>
    <w:lvl w:ilvl="5" w:tplc="B74EA6BE">
      <w:start w:val="1"/>
      <w:numFmt w:val="bullet"/>
      <w:lvlText w:val="■"/>
      <w:lvlJc w:val="left"/>
      <w:pPr>
        <w:ind w:left="4320" w:hanging="360"/>
      </w:pPr>
    </w:lvl>
    <w:lvl w:ilvl="6" w:tplc="47CA76B8">
      <w:start w:val="1"/>
      <w:numFmt w:val="bullet"/>
      <w:lvlText w:val="●"/>
      <w:lvlJc w:val="left"/>
      <w:pPr>
        <w:ind w:left="5040" w:hanging="360"/>
      </w:pPr>
    </w:lvl>
    <w:lvl w:ilvl="7" w:tplc="E58014FC">
      <w:start w:val="1"/>
      <w:numFmt w:val="bullet"/>
      <w:lvlText w:val="●"/>
      <w:lvlJc w:val="left"/>
      <w:pPr>
        <w:ind w:left="5760" w:hanging="360"/>
      </w:pPr>
    </w:lvl>
    <w:lvl w:ilvl="8" w:tplc="905461A0">
      <w:start w:val="1"/>
      <w:numFmt w:val="bullet"/>
      <w:lvlText w:val="●"/>
      <w:lvlJc w:val="left"/>
      <w:pPr>
        <w:ind w:left="6480" w:hanging="360"/>
      </w:pPr>
    </w:lvl>
  </w:abstractNum>
  <w:num w:numId="1" w16cid:durableId="447360943">
    <w:abstractNumId w:val="2"/>
    <w:lvlOverride w:ilvl="0">
      <w:startOverride w:val="1"/>
    </w:lvlOverride>
  </w:num>
  <w:num w:numId="2" w16cid:durableId="57193390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B4D"/>
    <w:rsid w:val="000870A1"/>
    <w:rsid w:val="00280CE0"/>
    <w:rsid w:val="00331C7D"/>
    <w:rsid w:val="00786B4D"/>
    <w:rsid w:val="00A700DE"/>
    <w:rsid w:val="00BA3F6D"/>
    <w:rsid w:val="00BD66EE"/>
    <w:rsid w:val="00CE3AD4"/>
    <w:rsid w:val="00E8527B"/>
    <w:rsid w:val="00F82475"/>
    <w:rsid w:val="00F92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40753"/>
  <w15:docId w15:val="{4F06F431-6DC1-8F44-A5A0-9259A74D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736</Words>
  <Characters>4207</Characters>
  <Application>Microsoft Office Word</Application>
  <DocSecurity>0</DocSecurity>
  <Lines>100</Lines>
  <Paragraphs>49</Paragraphs>
  <ScaleCrop>false</ScaleCrop>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3</cp:revision>
  <dcterms:created xsi:type="dcterms:W3CDTF">2026-03-20T06:38:00Z</dcterms:created>
  <dcterms:modified xsi:type="dcterms:W3CDTF">2026-03-20T07:04:00Z</dcterms:modified>
</cp:coreProperties>
</file>