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6A09" w14:textId="77777777" w:rsidR="001C1DF5" w:rsidRPr="009E7E90" w:rsidRDefault="00451777" w:rsidP="009E7E90">
      <w:pPr>
        <w:pStyle w:val="Heading1"/>
        <w:jc w:val="center"/>
        <w:rPr>
          <w:color w:val="000000" w:themeColor="text1"/>
          <w:u w:val="single"/>
        </w:rPr>
      </w:pPr>
      <w:r w:rsidRPr="009E7E90">
        <w:rPr>
          <w:color w:val="000000" w:themeColor="text1"/>
          <w:u w:val="single"/>
        </w:rPr>
        <w:t>HANDBALL CLUB</w:t>
      </w:r>
    </w:p>
    <w:p w14:paraId="58A625C4" w14:textId="1322042E" w:rsidR="001C1DF5" w:rsidRPr="009E7E90" w:rsidRDefault="00451777" w:rsidP="009E7E90">
      <w:pPr>
        <w:spacing w:before="60" w:after="100"/>
        <w:jc w:val="both"/>
        <w:rPr>
          <w:color w:val="000000" w:themeColor="text1"/>
        </w:rPr>
      </w:pPr>
      <w:r w:rsidRPr="009E7E90">
        <w:rPr>
          <w:color w:val="000000" w:themeColor="text1"/>
        </w:rPr>
        <w:t xml:space="preserve">The COEP Handball Club has been steadily growing in its competitive presence and team capability. The academic year 2024-25 marked a significant milestone for the club, with the </w:t>
      </w:r>
      <w:proofErr w:type="gramStart"/>
      <w:r w:rsidRPr="009E7E90">
        <w:rPr>
          <w:color w:val="000000" w:themeColor="text1"/>
        </w:rPr>
        <w:t>boys</w:t>
      </w:r>
      <w:proofErr w:type="gramEnd"/>
      <w:r w:rsidRPr="009E7E90">
        <w:rPr>
          <w:color w:val="000000" w:themeColor="text1"/>
        </w:rPr>
        <w:t xml:space="preserve"> team delivering an outstanding performance and demonstrating remarkable improvement in skills, teamwork, and match temperament.</w:t>
      </w:r>
    </w:p>
    <w:p w14:paraId="7903B581" w14:textId="77777777" w:rsidR="001C1DF5" w:rsidRPr="009E7E90" w:rsidRDefault="00451777">
      <w:pPr>
        <w:pStyle w:val="Heading2"/>
        <w:rPr>
          <w:color w:val="000000" w:themeColor="text1"/>
        </w:rPr>
      </w:pPr>
      <w:r w:rsidRPr="009E7E90">
        <w:rPr>
          <w:color w:val="000000" w:themeColor="text1"/>
        </w:rPr>
        <w:t>Tournaments Participated</w:t>
      </w:r>
    </w:p>
    <w:p w14:paraId="1E5705E2" w14:textId="77777777" w:rsidR="001C1DF5" w:rsidRPr="009E7E90" w:rsidRDefault="001C1DF5">
      <w:pPr>
        <w:spacing w:before="80" w:after="80"/>
        <w:rPr>
          <w:color w:val="000000" w:themeColor="text1"/>
        </w:rPr>
      </w:pPr>
    </w:p>
    <w:p w14:paraId="0B8977DC" w14:textId="77777777" w:rsidR="001C1DF5" w:rsidRPr="009E7E90" w:rsidRDefault="00451777">
      <w:pPr>
        <w:spacing w:before="120" w:after="60"/>
        <w:rPr>
          <w:color w:val="000000" w:themeColor="text1"/>
        </w:rPr>
      </w:pPr>
      <w:r w:rsidRPr="009E7E90">
        <w:rPr>
          <w:b/>
          <w:bCs/>
          <w:color w:val="000000" w:themeColor="text1"/>
          <w:sz w:val="23"/>
          <w:szCs w:val="23"/>
        </w:rPr>
        <w:t>1. COEP Zest '25 – Boys Team</w:t>
      </w:r>
    </w:p>
    <w:p w14:paraId="33C7F4B6" w14:textId="77777777" w:rsidR="001C1DF5" w:rsidRPr="009E7E90" w:rsidRDefault="00451777">
      <w:pPr>
        <w:spacing w:before="60" w:after="60"/>
        <w:rPr>
          <w:color w:val="000000" w:themeColor="text1"/>
        </w:rPr>
      </w:pPr>
      <w:r w:rsidRPr="009E7E90">
        <w:rPr>
          <w:b/>
          <w:bCs/>
          <w:color w:val="000000" w:themeColor="text1"/>
        </w:rPr>
        <w:t xml:space="preserve">Achievement: </w:t>
      </w:r>
      <w:r w:rsidRPr="009E7E90">
        <w:rPr>
          <w:color w:val="000000" w:themeColor="text1"/>
        </w:rPr>
        <w:t>Runner-Up</w:t>
      </w:r>
    </w:p>
    <w:p w14:paraId="1903B007" w14:textId="77777777" w:rsidR="001C1DF5" w:rsidRPr="009E7E90" w:rsidRDefault="00451777">
      <w:pPr>
        <w:spacing w:before="60" w:after="100"/>
        <w:jc w:val="both"/>
        <w:rPr>
          <w:color w:val="000000" w:themeColor="text1"/>
        </w:rPr>
      </w:pPr>
      <w:r w:rsidRPr="009E7E90">
        <w:rPr>
          <w:color w:val="000000" w:themeColor="text1"/>
        </w:rPr>
        <w:t>The boys team delivered an excellent performance at COEP Zest '25, the university's flagship annual sports festival. The team displayed exceptional spirit, coordination, and determination throughout the tournament, progressing all the way to the final. The final match was an intensely competitive affair, with COEP losing by the smallest of margins. Despite narrowly missing the title, the Runner-Up finish stands as a testament to the team's hard work, dedication, and growing competitive strength.</w:t>
      </w:r>
    </w:p>
    <w:p w14:paraId="3D84C214" w14:textId="77777777" w:rsidR="001C1DF5" w:rsidRPr="009E7E90" w:rsidRDefault="00451777">
      <w:pPr>
        <w:spacing w:before="60" w:after="100"/>
        <w:jc w:val="both"/>
        <w:rPr>
          <w:color w:val="000000" w:themeColor="text1"/>
        </w:rPr>
      </w:pPr>
      <w:r w:rsidRPr="009E7E90">
        <w:rPr>
          <w:color w:val="000000" w:themeColor="text1"/>
        </w:rPr>
        <w:t>The entire journey through the tournament was a brilliant experience for the team, reflecting the significant progress made in handball skills and collective understanding of the game.</w:t>
      </w:r>
    </w:p>
    <w:p w14:paraId="29164253" w14:textId="77777777" w:rsidR="001C1DF5" w:rsidRPr="009E7E90" w:rsidRDefault="001C1DF5">
      <w:pPr>
        <w:spacing w:before="80" w:after="80"/>
        <w:rPr>
          <w:color w:val="000000" w:themeColor="text1"/>
        </w:rPr>
      </w:pPr>
    </w:p>
    <w:p w14:paraId="55FB2173" w14:textId="77777777" w:rsidR="001C1DF5" w:rsidRPr="009E7E90" w:rsidRDefault="00451777">
      <w:pPr>
        <w:pStyle w:val="Heading2"/>
        <w:rPr>
          <w:color w:val="000000" w:themeColor="text1"/>
        </w:rPr>
      </w:pPr>
      <w:r w:rsidRPr="009E7E90">
        <w:rPr>
          <w:color w:val="000000" w:themeColor="text1"/>
        </w:rPr>
        <w:t>Key Highlights &amp; Looking Ahead</w:t>
      </w:r>
    </w:p>
    <w:p w14:paraId="1E3F1491" w14:textId="77777777" w:rsidR="001C1DF5" w:rsidRPr="009E7E90" w:rsidRDefault="00451777">
      <w:pPr>
        <w:pStyle w:val="ListParagraph"/>
        <w:numPr>
          <w:ilvl w:val="0"/>
          <w:numId w:val="2"/>
        </w:numPr>
        <w:spacing w:before="40" w:after="40"/>
        <w:rPr>
          <w:color w:val="000000" w:themeColor="text1"/>
        </w:rPr>
      </w:pPr>
      <w:r w:rsidRPr="009E7E90">
        <w:rPr>
          <w:color w:val="000000" w:themeColor="text1"/>
        </w:rPr>
        <w:t>The boys team reached the final of COEP Zest '25, finishing as Runner-Up with an outstanding display of team spirit and handball skills.</w:t>
      </w:r>
    </w:p>
    <w:p w14:paraId="7504C5B4" w14:textId="77777777" w:rsidR="001C1DF5" w:rsidRPr="009E7E90" w:rsidRDefault="00451777">
      <w:pPr>
        <w:pStyle w:val="ListParagraph"/>
        <w:numPr>
          <w:ilvl w:val="0"/>
          <w:numId w:val="2"/>
        </w:numPr>
        <w:spacing w:before="40" w:after="40"/>
        <w:rPr>
          <w:color w:val="000000" w:themeColor="text1"/>
        </w:rPr>
      </w:pPr>
      <w:r w:rsidRPr="009E7E90">
        <w:rPr>
          <w:color w:val="000000" w:themeColor="text1"/>
        </w:rPr>
        <w:t>Noticeable development in individual player skills and overall team coordination throughout the year.</w:t>
      </w:r>
    </w:p>
    <w:p w14:paraId="53219216" w14:textId="77777777" w:rsidR="001C1DF5" w:rsidRPr="009E7E90" w:rsidRDefault="00451777">
      <w:pPr>
        <w:pStyle w:val="ListParagraph"/>
        <w:numPr>
          <w:ilvl w:val="0"/>
          <w:numId w:val="2"/>
        </w:numPr>
        <w:spacing w:before="40" w:after="40"/>
        <w:rPr>
          <w:color w:val="000000" w:themeColor="text1"/>
        </w:rPr>
      </w:pPr>
      <w:r w:rsidRPr="009E7E90">
        <w:rPr>
          <w:color w:val="000000" w:themeColor="text1"/>
        </w:rPr>
        <w:t>The club plans to participate in more tournaments in the upcoming academic year to gain wider competitive exposure.</w:t>
      </w:r>
    </w:p>
    <w:p w14:paraId="49EE2E08" w14:textId="77777777" w:rsidR="001C1DF5" w:rsidRPr="009E7E90" w:rsidRDefault="00451777">
      <w:pPr>
        <w:pStyle w:val="ListParagraph"/>
        <w:numPr>
          <w:ilvl w:val="0"/>
          <w:numId w:val="2"/>
        </w:numPr>
        <w:spacing w:before="40" w:after="40"/>
        <w:rPr>
          <w:color w:val="000000" w:themeColor="text1"/>
        </w:rPr>
      </w:pPr>
      <w:r w:rsidRPr="009E7E90">
        <w:rPr>
          <w:color w:val="000000" w:themeColor="text1"/>
        </w:rPr>
        <w:t>Formation of a girls' team is planned for the next academic year, expanding the club's reach and inclusivity.</w:t>
      </w:r>
    </w:p>
    <w:p w14:paraId="5168D327" w14:textId="77777777" w:rsidR="001C1DF5" w:rsidRPr="009E7E90" w:rsidRDefault="001C1DF5">
      <w:pPr>
        <w:spacing w:before="80" w:after="80"/>
        <w:rPr>
          <w:color w:val="000000" w:themeColor="text1"/>
        </w:rPr>
      </w:pPr>
    </w:p>
    <w:p w14:paraId="0F13DDBD" w14:textId="711B6826" w:rsidR="001C1DF5" w:rsidRDefault="00E638CD">
      <w:pPr>
        <w:spacing w:before="80" w:after="80"/>
        <w:rPr>
          <w:color w:val="000000" w:themeColor="text1"/>
        </w:rPr>
      </w:pPr>
      <w:r w:rsidRPr="00E638CD">
        <w:rPr>
          <w:color w:val="000000" w:themeColor="text1"/>
        </w:rPr>
        <w:drawing>
          <wp:inline distT="0" distB="0" distL="0" distR="0" wp14:anchorId="43777390" wp14:editId="3433BE6C">
            <wp:extent cx="5731510" cy="2994025"/>
            <wp:effectExtent l="0" t="0" r="2540" b="0"/>
            <wp:docPr id="16280295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029573" name=""/>
                    <pic:cNvPicPr/>
                  </pic:nvPicPr>
                  <pic:blipFill>
                    <a:blip r:embed="rId5"/>
                    <a:stretch>
                      <a:fillRect/>
                    </a:stretch>
                  </pic:blipFill>
                  <pic:spPr>
                    <a:xfrm>
                      <a:off x="0" y="0"/>
                      <a:ext cx="5731510" cy="2994025"/>
                    </a:xfrm>
                    <a:prstGeom prst="rect">
                      <a:avLst/>
                    </a:prstGeom>
                  </pic:spPr>
                </pic:pic>
              </a:graphicData>
            </a:graphic>
          </wp:inline>
        </w:drawing>
      </w:r>
    </w:p>
    <w:p w14:paraId="34C1559F" w14:textId="77777777" w:rsidR="00E638CD" w:rsidRDefault="00E638CD">
      <w:pPr>
        <w:spacing w:before="80" w:after="80"/>
        <w:rPr>
          <w:color w:val="000000" w:themeColor="text1"/>
        </w:rPr>
      </w:pPr>
    </w:p>
    <w:p w14:paraId="7A7DE974" w14:textId="089AF1E1" w:rsidR="00E638CD" w:rsidRPr="009E7E90" w:rsidRDefault="00E638CD">
      <w:pPr>
        <w:spacing w:before="80" w:after="80"/>
        <w:rPr>
          <w:color w:val="000000" w:themeColor="text1"/>
        </w:rPr>
      </w:pPr>
      <w:r w:rsidRPr="00E638CD">
        <w:rPr>
          <w:color w:val="000000" w:themeColor="text1"/>
        </w:rPr>
        <w:drawing>
          <wp:inline distT="0" distB="0" distL="0" distR="0" wp14:anchorId="3B3DFD89" wp14:editId="4888068D">
            <wp:extent cx="5731510" cy="2644140"/>
            <wp:effectExtent l="0" t="0" r="2540" b="3810"/>
            <wp:docPr id="2379340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934060" name=""/>
                    <pic:cNvPicPr/>
                  </pic:nvPicPr>
                  <pic:blipFill>
                    <a:blip r:embed="rId6"/>
                    <a:stretch>
                      <a:fillRect/>
                    </a:stretch>
                  </pic:blipFill>
                  <pic:spPr>
                    <a:xfrm>
                      <a:off x="0" y="0"/>
                      <a:ext cx="5731510" cy="2644140"/>
                    </a:xfrm>
                    <a:prstGeom prst="rect">
                      <a:avLst/>
                    </a:prstGeom>
                  </pic:spPr>
                </pic:pic>
              </a:graphicData>
            </a:graphic>
          </wp:inline>
        </w:drawing>
      </w:r>
    </w:p>
    <w:sectPr w:rsidR="00E638CD" w:rsidRPr="009E7E9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8C0A3F"/>
    <w:multiLevelType w:val="hybridMultilevel"/>
    <w:tmpl w:val="A4CA5858"/>
    <w:lvl w:ilvl="0" w:tplc="8EBEAF6A">
      <w:start w:val="1"/>
      <w:numFmt w:val="bullet"/>
      <w:lvlText w:val="•"/>
      <w:lvlJc w:val="left"/>
      <w:pPr>
        <w:ind w:left="720" w:hanging="360"/>
      </w:pPr>
    </w:lvl>
    <w:lvl w:ilvl="1" w:tplc="16B4438A">
      <w:numFmt w:val="decimal"/>
      <w:lvlText w:val=""/>
      <w:lvlJc w:val="left"/>
    </w:lvl>
    <w:lvl w:ilvl="2" w:tplc="8BA24C26">
      <w:numFmt w:val="decimal"/>
      <w:lvlText w:val=""/>
      <w:lvlJc w:val="left"/>
    </w:lvl>
    <w:lvl w:ilvl="3" w:tplc="E1306B4E">
      <w:numFmt w:val="decimal"/>
      <w:lvlText w:val=""/>
      <w:lvlJc w:val="left"/>
    </w:lvl>
    <w:lvl w:ilvl="4" w:tplc="13109A08">
      <w:numFmt w:val="decimal"/>
      <w:lvlText w:val=""/>
      <w:lvlJc w:val="left"/>
    </w:lvl>
    <w:lvl w:ilvl="5" w:tplc="894A5CE6">
      <w:numFmt w:val="decimal"/>
      <w:lvlText w:val=""/>
      <w:lvlJc w:val="left"/>
    </w:lvl>
    <w:lvl w:ilvl="6" w:tplc="5D4474AE">
      <w:numFmt w:val="decimal"/>
      <w:lvlText w:val=""/>
      <w:lvlJc w:val="left"/>
    </w:lvl>
    <w:lvl w:ilvl="7" w:tplc="AAAE56B2">
      <w:numFmt w:val="decimal"/>
      <w:lvlText w:val=""/>
      <w:lvlJc w:val="left"/>
    </w:lvl>
    <w:lvl w:ilvl="8" w:tplc="451EEF84">
      <w:numFmt w:val="decimal"/>
      <w:lvlText w:val=""/>
      <w:lvlJc w:val="left"/>
    </w:lvl>
  </w:abstractNum>
  <w:abstractNum w:abstractNumId="1" w15:restartNumberingAfterBreak="0">
    <w:nsid w:val="5C3A73C2"/>
    <w:multiLevelType w:val="hybridMultilevel"/>
    <w:tmpl w:val="428667AA"/>
    <w:lvl w:ilvl="0" w:tplc="3FB09CBA">
      <w:start w:val="1"/>
      <w:numFmt w:val="bullet"/>
      <w:lvlText w:val="●"/>
      <w:lvlJc w:val="left"/>
      <w:pPr>
        <w:ind w:left="720" w:hanging="360"/>
      </w:pPr>
    </w:lvl>
    <w:lvl w:ilvl="1" w:tplc="28B40042">
      <w:start w:val="1"/>
      <w:numFmt w:val="bullet"/>
      <w:lvlText w:val="○"/>
      <w:lvlJc w:val="left"/>
      <w:pPr>
        <w:ind w:left="1440" w:hanging="360"/>
      </w:pPr>
    </w:lvl>
    <w:lvl w:ilvl="2" w:tplc="277A00F4">
      <w:start w:val="1"/>
      <w:numFmt w:val="bullet"/>
      <w:lvlText w:val="■"/>
      <w:lvlJc w:val="left"/>
      <w:pPr>
        <w:ind w:left="2160" w:hanging="360"/>
      </w:pPr>
    </w:lvl>
    <w:lvl w:ilvl="3" w:tplc="0E9CD32E">
      <w:start w:val="1"/>
      <w:numFmt w:val="bullet"/>
      <w:lvlText w:val="●"/>
      <w:lvlJc w:val="left"/>
      <w:pPr>
        <w:ind w:left="2880" w:hanging="360"/>
      </w:pPr>
    </w:lvl>
    <w:lvl w:ilvl="4" w:tplc="4614F76A">
      <w:start w:val="1"/>
      <w:numFmt w:val="bullet"/>
      <w:lvlText w:val="○"/>
      <w:lvlJc w:val="left"/>
      <w:pPr>
        <w:ind w:left="3600" w:hanging="360"/>
      </w:pPr>
    </w:lvl>
    <w:lvl w:ilvl="5" w:tplc="3A6A6768">
      <w:start w:val="1"/>
      <w:numFmt w:val="bullet"/>
      <w:lvlText w:val="■"/>
      <w:lvlJc w:val="left"/>
      <w:pPr>
        <w:ind w:left="4320" w:hanging="360"/>
      </w:pPr>
    </w:lvl>
    <w:lvl w:ilvl="6" w:tplc="969A2904">
      <w:start w:val="1"/>
      <w:numFmt w:val="bullet"/>
      <w:lvlText w:val="●"/>
      <w:lvlJc w:val="left"/>
      <w:pPr>
        <w:ind w:left="5040" w:hanging="360"/>
      </w:pPr>
    </w:lvl>
    <w:lvl w:ilvl="7" w:tplc="E752EAC4">
      <w:start w:val="1"/>
      <w:numFmt w:val="bullet"/>
      <w:lvlText w:val="●"/>
      <w:lvlJc w:val="left"/>
      <w:pPr>
        <w:ind w:left="5760" w:hanging="360"/>
      </w:pPr>
    </w:lvl>
    <w:lvl w:ilvl="8" w:tplc="EB3290A8">
      <w:start w:val="1"/>
      <w:numFmt w:val="bullet"/>
      <w:lvlText w:val="●"/>
      <w:lvlJc w:val="left"/>
      <w:pPr>
        <w:ind w:left="6480" w:hanging="360"/>
      </w:pPr>
    </w:lvl>
  </w:abstractNum>
  <w:num w:numId="1" w16cid:durableId="927467053">
    <w:abstractNumId w:val="1"/>
    <w:lvlOverride w:ilvl="0">
      <w:startOverride w:val="1"/>
    </w:lvlOverride>
  </w:num>
  <w:num w:numId="2" w16cid:durableId="169838834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DF5"/>
    <w:rsid w:val="001C1DF5"/>
    <w:rsid w:val="00451777"/>
    <w:rsid w:val="009E7E90"/>
    <w:rsid w:val="00B25A39"/>
    <w:rsid w:val="00CE3AD4"/>
    <w:rsid w:val="00E638CD"/>
    <w:rsid w:val="00F30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5684"/>
  <w15:docId w15:val="{4F06F431-6DC1-8F44-A5A0-9259A74DE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color w:val="1F3864"/>
      <w:sz w:val="32"/>
      <w:szCs w:val="32"/>
    </w:rPr>
  </w:style>
  <w:style w:type="paragraph" w:styleId="Heading2">
    <w:name w:val="heading 2"/>
    <w:uiPriority w:val="9"/>
    <w:unhideWhenUsed/>
    <w:qFormat/>
    <w:pPr>
      <w:spacing w:before="200" w:after="100"/>
      <w:outlineLvl w:val="1"/>
    </w:pPr>
    <w:rPr>
      <w:b/>
      <w:bCs/>
      <w:color w:val="2E75B6"/>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237</Words>
  <Characters>1355</Characters>
  <Application>Microsoft Office Word</Application>
  <DocSecurity>0</DocSecurity>
  <Lines>11</Lines>
  <Paragraphs>3</Paragraphs>
  <ScaleCrop>false</ScaleCrop>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tsakshi2615@gmail.com</cp:lastModifiedBy>
  <cp:revision>2</cp:revision>
  <dcterms:created xsi:type="dcterms:W3CDTF">2026-03-20T06:39:00Z</dcterms:created>
  <dcterms:modified xsi:type="dcterms:W3CDTF">2026-03-20T06:39:00Z</dcterms:modified>
</cp:coreProperties>
</file>