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E881" w14:textId="712F68B6" w:rsidR="00E17C37" w:rsidRPr="0039725F" w:rsidRDefault="00000000" w:rsidP="0039725F">
      <w:pPr>
        <w:pStyle w:val="Heading1"/>
        <w:jc w:val="center"/>
        <w:rPr>
          <w:color w:val="000000" w:themeColor="text1"/>
          <w:u w:val="single"/>
        </w:rPr>
      </w:pPr>
      <w:r w:rsidRPr="0039725F">
        <w:rPr>
          <w:color w:val="000000" w:themeColor="text1"/>
          <w:u w:val="single"/>
        </w:rPr>
        <w:t>AERIAL ROBOT STUDY CIRCLE (ARSC)</w:t>
      </w:r>
    </w:p>
    <w:p w14:paraId="46DA89BC" w14:textId="77777777" w:rsidR="00E17C37" w:rsidRPr="0039725F" w:rsidRDefault="00000000">
      <w:pPr>
        <w:pStyle w:val="Heading2"/>
        <w:rPr>
          <w:color w:val="000000" w:themeColor="text1"/>
        </w:rPr>
      </w:pPr>
      <w:r w:rsidRPr="0039725F">
        <w:rPr>
          <w:color w:val="000000" w:themeColor="text1"/>
        </w:rPr>
        <w:t>Executive Summary</w:t>
      </w:r>
    </w:p>
    <w:p w14:paraId="48E2C84A" w14:textId="77777777" w:rsidR="00E17C37" w:rsidRPr="0039725F" w:rsidRDefault="00000000">
      <w:pPr>
        <w:spacing w:before="60" w:after="100"/>
        <w:jc w:val="both"/>
        <w:rPr>
          <w:color w:val="000000" w:themeColor="text1"/>
        </w:rPr>
      </w:pPr>
      <w:r w:rsidRPr="0039725F">
        <w:rPr>
          <w:color w:val="000000" w:themeColor="text1"/>
        </w:rPr>
        <w:t>This report details the engineering, operational, and competitive milestones achieved by the Aerial Robot Study Circle (ARSC) during the 2025-26 academic cycle. The team successfully transitioned from conceptual hardware design to fully autonomous, edge-AI integrated deployments operating under strict regulatory constraints. Key achievements include securing a Silver Medal at NIDAR 2025, executing autonomous swarm flights within a DGCA Red Zone, and deploying RTK-precision logistics proofs-of-concept.</w:t>
      </w:r>
    </w:p>
    <w:p w14:paraId="3F2A944D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5F882A82" w14:textId="77777777" w:rsidR="00E17C37" w:rsidRPr="0039725F" w:rsidRDefault="00000000">
      <w:pPr>
        <w:pStyle w:val="Heading2"/>
        <w:rPr>
          <w:color w:val="000000" w:themeColor="text1"/>
        </w:rPr>
      </w:pPr>
      <w:r w:rsidRPr="0039725F">
        <w:rPr>
          <w:color w:val="000000" w:themeColor="text1"/>
        </w:rPr>
        <w:t>Activities &amp; Projects</w:t>
      </w:r>
    </w:p>
    <w:p w14:paraId="05D3A395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23374341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 xml:space="preserve">1. SAEINDIA </w:t>
      </w:r>
      <w:proofErr w:type="spellStart"/>
      <w:r w:rsidRPr="0039725F">
        <w:rPr>
          <w:b/>
          <w:bCs/>
          <w:color w:val="000000" w:themeColor="text1"/>
          <w:sz w:val="23"/>
          <w:szCs w:val="23"/>
        </w:rPr>
        <w:t>AeroTHON</w:t>
      </w:r>
      <w:proofErr w:type="spellEnd"/>
      <w:r w:rsidRPr="0039725F">
        <w:rPr>
          <w:b/>
          <w:bCs/>
          <w:color w:val="000000" w:themeColor="text1"/>
          <w:sz w:val="23"/>
          <w:szCs w:val="23"/>
        </w:rPr>
        <w:t xml:space="preserve"> 2025</w:t>
      </w:r>
    </w:p>
    <w:p w14:paraId="1A1BC9F7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Date: </w:t>
      </w:r>
      <w:r w:rsidRPr="0039725F">
        <w:rPr>
          <w:color w:val="000000" w:themeColor="text1"/>
        </w:rPr>
        <w:t>June 2025</w:t>
      </w:r>
    </w:p>
    <w:p w14:paraId="371FC8CC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Location: </w:t>
      </w:r>
      <w:r w:rsidRPr="0039725F">
        <w:rPr>
          <w:color w:val="000000" w:themeColor="text1"/>
        </w:rPr>
        <w:t>Global Academy of Technology (GAT), Bengaluru</w:t>
      </w:r>
    </w:p>
    <w:p w14:paraId="5966F933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Mission: </w:t>
      </w:r>
      <w:r w:rsidRPr="0039725F">
        <w:rPr>
          <w:color w:val="000000" w:themeColor="text1"/>
        </w:rPr>
        <w:t>Phase I Design Presentation for a Micro UAS capable of precision payload delivery and autonomous object classification</w:t>
      </w:r>
    </w:p>
    <w:p w14:paraId="5E72F11E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7A98F2B2" w14:textId="77777777" w:rsidR="00E17C37" w:rsidRPr="0039725F" w:rsidRDefault="00000000">
      <w:pPr>
        <w:spacing w:before="60" w:after="4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>Technical Specifications:</w:t>
      </w:r>
    </w:p>
    <w:p w14:paraId="58A39EF5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Airframe: Symmetrical X-shape quadcopter (469mm wheelbase) using 20mm square carbon fiber arms — MTOW engineered to 1.975 kg.</w:t>
      </w:r>
    </w:p>
    <w:p w14:paraId="1816066E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Propulsion: Four Tarot TL2955 4008MT (320KV) motors with 10x5.5 3K Carbon Fiber propellers — Thrust-to-Weight Ratio (TWR) of 2.43:1.</w:t>
      </w:r>
    </w:p>
    <w:p w14:paraId="2001733E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Avionics: Pixhawk Cube Orange+ (PX4 firmware) for flight control; NVIDIA Jetson Orin Nano (67 TOPS) for real-time edge processing.</w:t>
      </w:r>
    </w:p>
    <w:p w14:paraId="72AEDDB9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 xml:space="preserve">Autonomy Stack: </w:t>
      </w:r>
      <w:proofErr w:type="spellStart"/>
      <w:r w:rsidRPr="0039725F">
        <w:rPr>
          <w:color w:val="000000" w:themeColor="text1"/>
        </w:rPr>
        <w:t>MAVLink</w:t>
      </w:r>
      <w:proofErr w:type="spellEnd"/>
      <w:r w:rsidRPr="0039725F">
        <w:rPr>
          <w:color w:val="000000" w:themeColor="text1"/>
        </w:rPr>
        <w:t xml:space="preserve"> v2 protocol with ROS 2 (Humble) middleware; YOLOv8 for disaster indicator detection; Multi-View CNN (ResNet-18) for discrete object classification.</w:t>
      </w:r>
    </w:p>
    <w:p w14:paraId="397CF7FF" w14:textId="39781300" w:rsidR="00E17C37" w:rsidRPr="0039725F" w:rsidRDefault="0093141C">
      <w:pPr>
        <w:spacing w:before="80" w:after="80"/>
        <w:rPr>
          <w:color w:val="000000" w:themeColor="text1"/>
        </w:rPr>
      </w:pPr>
      <w:r>
        <w:rPr>
          <w:noProof/>
        </w:rPr>
        <w:drawing>
          <wp:inline distT="0" distB="0" distL="0" distR="0" wp14:anchorId="4E7DB141" wp14:editId="4E96C0A2">
            <wp:extent cx="4434840" cy="3060666"/>
            <wp:effectExtent l="0" t="0" r="3810" b="6985"/>
            <wp:docPr id="619224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88" cy="308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B9CC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>2. Independence Day Autonomous Drone Show</w:t>
      </w:r>
    </w:p>
    <w:p w14:paraId="3CDE7783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lastRenderedPageBreak/>
        <w:t xml:space="preserve">Date: </w:t>
      </w:r>
      <w:r w:rsidRPr="0039725F">
        <w:rPr>
          <w:color w:val="000000" w:themeColor="text1"/>
        </w:rPr>
        <w:t>15th August 2025</w:t>
      </w:r>
    </w:p>
    <w:p w14:paraId="3D9BC378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Location: </w:t>
      </w:r>
      <w:r w:rsidRPr="0039725F">
        <w:rPr>
          <w:color w:val="000000" w:themeColor="text1"/>
        </w:rPr>
        <w:t>COEP Main Building (DGCA Red Zone – 10 km airport radius)</w:t>
      </w:r>
    </w:p>
    <w:p w14:paraId="1BA69522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Mission: </w:t>
      </w:r>
      <w:r w:rsidRPr="0039725F">
        <w:rPr>
          <w:color w:val="000000" w:themeColor="text1"/>
        </w:rPr>
        <w:t>Fully autonomous, coordinated multi-UAV deployment requiring zero Ground Control Station (GCS) dependency to meet airspace regulations</w:t>
      </w:r>
    </w:p>
    <w:p w14:paraId="60B3F837" w14:textId="567F9933" w:rsidR="00E17C37" w:rsidRPr="0039725F" w:rsidRDefault="0093141C">
      <w:pPr>
        <w:spacing w:before="80" w:after="80"/>
        <w:rPr>
          <w:color w:val="000000" w:themeColor="text1"/>
        </w:rPr>
      </w:pPr>
      <w:r>
        <w:rPr>
          <w:noProof/>
        </w:rPr>
        <w:drawing>
          <wp:inline distT="0" distB="0" distL="0" distR="0" wp14:anchorId="782523B3" wp14:editId="43D772A1">
            <wp:extent cx="1911928" cy="2240805"/>
            <wp:effectExtent l="0" t="0" r="0" b="7620"/>
            <wp:docPr id="1455045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47" cy="225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3F07" w14:textId="77777777" w:rsidR="00E17C37" w:rsidRPr="0039725F" w:rsidRDefault="00000000">
      <w:pPr>
        <w:spacing w:before="60" w:after="4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>Technical Highlights:</w:t>
      </w:r>
    </w:p>
    <w:p w14:paraId="68ECE2B5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Fleet: 1 Quadcopter + 1 Hexacopter, both equipped with Pixhawk flight controllers and Raspberry Pi 4B companion computers.</w:t>
      </w:r>
    </w:p>
    <w:p w14:paraId="62C21AA2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Custom Python/</w:t>
      </w:r>
      <w:proofErr w:type="spellStart"/>
      <w:r w:rsidRPr="0039725F">
        <w:rPr>
          <w:color w:val="000000" w:themeColor="text1"/>
        </w:rPr>
        <w:t>pymavlink</w:t>
      </w:r>
      <w:proofErr w:type="spellEnd"/>
      <w:r w:rsidRPr="0039725F">
        <w:rPr>
          <w:color w:val="000000" w:themeColor="text1"/>
        </w:rPr>
        <w:t xml:space="preserve"> script (</w:t>
      </w:r>
      <w:proofErr w:type="spellStart"/>
      <w:r w:rsidRPr="0039725F">
        <w:rPr>
          <w:color w:val="000000" w:themeColor="text1"/>
        </w:rPr>
        <w:t>MavlinkAutoConnector</w:t>
      </w:r>
      <w:proofErr w:type="spellEnd"/>
      <w:r w:rsidRPr="0039725F">
        <w:rPr>
          <w:color w:val="000000" w:themeColor="text1"/>
        </w:rPr>
        <w:t>) developed for auto-scanning serial ports and ensuring reliable HEARTBEAT locks.</w:t>
      </w:r>
    </w:p>
    <w:p w14:paraId="4B84B3BC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 xml:space="preserve">Custom ESP32-based UDP communication layer (AP + STA topology) on a dedicated 2.4 GHz network — achieved sub-10 </w:t>
      </w:r>
      <w:proofErr w:type="spellStart"/>
      <w:r w:rsidRPr="0039725F">
        <w:rPr>
          <w:color w:val="000000" w:themeColor="text1"/>
        </w:rPr>
        <w:t>ms</w:t>
      </w:r>
      <w:proofErr w:type="spellEnd"/>
      <w:r w:rsidRPr="0039725F">
        <w:rPr>
          <w:color w:val="000000" w:themeColor="text1"/>
        </w:rPr>
        <w:t xml:space="preserve"> trigger latency with 0% packet loss.</w:t>
      </w:r>
    </w:p>
    <w:p w14:paraId="3CF008F1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Synchronized payload releases: flower shower and tricolor smoke.</w:t>
      </w:r>
    </w:p>
    <w:p w14:paraId="5F93D0A1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44B78A7A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>3. Autonomous Campus Delivery Deployment</w:t>
      </w:r>
    </w:p>
    <w:p w14:paraId="504849EE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Date: </w:t>
      </w:r>
      <w:r w:rsidRPr="0039725F">
        <w:rPr>
          <w:color w:val="000000" w:themeColor="text1"/>
        </w:rPr>
        <w:t>November 2025</w:t>
      </w:r>
    </w:p>
    <w:p w14:paraId="0049009D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Location: </w:t>
      </w:r>
      <w:r w:rsidRPr="0039725F">
        <w:rPr>
          <w:color w:val="000000" w:themeColor="text1"/>
        </w:rPr>
        <w:t>COEP Hostel Grounds (Cafeteria to Girls Hostel Block)</w:t>
      </w:r>
    </w:p>
    <w:p w14:paraId="0BA92FA6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Validated by: </w:t>
      </w:r>
      <w:r w:rsidRPr="0039725F">
        <w:rPr>
          <w:color w:val="000000" w:themeColor="text1"/>
        </w:rPr>
        <w:t xml:space="preserve">Hostel Chief Rector Dr. B.G. </w:t>
      </w:r>
      <w:proofErr w:type="spellStart"/>
      <w:r w:rsidRPr="0039725F">
        <w:rPr>
          <w:color w:val="000000" w:themeColor="text1"/>
        </w:rPr>
        <w:t>Birajdar</w:t>
      </w:r>
      <w:proofErr w:type="spellEnd"/>
      <w:r w:rsidRPr="0039725F">
        <w:rPr>
          <w:color w:val="000000" w:themeColor="text1"/>
        </w:rPr>
        <w:t xml:space="preserve"> and Faculty Advisor Dr. M.D. </w:t>
      </w:r>
      <w:proofErr w:type="spellStart"/>
      <w:r w:rsidRPr="0039725F">
        <w:rPr>
          <w:color w:val="000000" w:themeColor="text1"/>
        </w:rPr>
        <w:t>Jaybhaye</w:t>
      </w:r>
      <w:proofErr w:type="spellEnd"/>
    </w:p>
    <w:p w14:paraId="7495B803" w14:textId="77777777" w:rsidR="00E17C37" w:rsidRPr="0039725F" w:rsidRDefault="00000000">
      <w:pPr>
        <w:spacing w:before="60" w:after="100"/>
        <w:jc w:val="both"/>
        <w:rPr>
          <w:color w:val="000000" w:themeColor="text1"/>
        </w:rPr>
      </w:pPr>
      <w:r w:rsidRPr="0039725F">
        <w:rPr>
          <w:color w:val="000000" w:themeColor="text1"/>
        </w:rPr>
        <w:t xml:space="preserve">Proof-of-concept autonomous logistics operation validating point-to-point delivery in a high-interference urban canyon environment. Key upgrades included transitioning from standard GNSS (~1.5m CEP) to RTK GPS architecture achieving centimeter-level </w:t>
      </w:r>
      <w:proofErr w:type="gramStart"/>
      <w:r w:rsidRPr="0039725F">
        <w:rPr>
          <w:color w:val="000000" w:themeColor="text1"/>
        </w:rPr>
        <w:t>precision, and</w:t>
      </w:r>
      <w:proofErr w:type="gramEnd"/>
      <w:r w:rsidRPr="0039725F">
        <w:rPr>
          <w:color w:val="000000" w:themeColor="text1"/>
        </w:rPr>
        <w:t xml:space="preserve"> replacing servo-actuated mechanisms with a binary magnetic gripper system, eliminating mechanical binding risks and ensuring instantaneous payload handoff. The end-to-end autonomous demonstration was successfully completed.</w:t>
      </w:r>
    </w:p>
    <w:p w14:paraId="2EC148F6" w14:textId="58C4A1D9" w:rsidR="00E17C37" w:rsidRPr="0039725F" w:rsidRDefault="0093141C">
      <w:pPr>
        <w:spacing w:before="80" w:after="8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A81DA07" wp14:editId="500AEF9A">
            <wp:extent cx="4107180" cy="3080581"/>
            <wp:effectExtent l="0" t="0" r="7620" b="5715"/>
            <wp:docPr id="10808844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07" cy="308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8D5EA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>4. NIDAR 2025 Competition</w:t>
      </w:r>
    </w:p>
    <w:p w14:paraId="7BD355F5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Date: </w:t>
      </w:r>
      <w:r w:rsidRPr="0039725F">
        <w:rPr>
          <w:color w:val="000000" w:themeColor="text1"/>
        </w:rPr>
        <w:t>10th – 17th January 2026</w:t>
      </w:r>
    </w:p>
    <w:p w14:paraId="7595A40B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Location: </w:t>
      </w:r>
      <w:r w:rsidRPr="0039725F">
        <w:rPr>
          <w:color w:val="000000" w:themeColor="text1"/>
        </w:rPr>
        <w:t>Gautam Buddha University, Noida</w:t>
      </w:r>
    </w:p>
    <w:p w14:paraId="08C32692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Achievement: </w:t>
      </w:r>
      <w:r w:rsidRPr="0039725F">
        <w:rPr>
          <w:color w:val="000000" w:themeColor="text1"/>
        </w:rPr>
        <w:t>Silver Medal (Second Prize) – Business Strategy Pitch</w:t>
      </w:r>
    </w:p>
    <w:p w14:paraId="41AB6A28" w14:textId="77777777" w:rsidR="00E17C37" w:rsidRDefault="00000000">
      <w:pPr>
        <w:spacing w:before="60" w:after="100"/>
        <w:jc w:val="both"/>
        <w:rPr>
          <w:color w:val="000000" w:themeColor="text1"/>
        </w:rPr>
      </w:pPr>
      <w:r w:rsidRPr="0039725F">
        <w:rPr>
          <w:color w:val="000000" w:themeColor="text1"/>
        </w:rPr>
        <w:t>Problem statement: Disaster Management requiring multi-agent deployment, edge-based sensor fusion, and targeted payload delivery.</w:t>
      </w:r>
    </w:p>
    <w:p w14:paraId="795F38C1" w14:textId="77777777" w:rsidR="0093141C" w:rsidRDefault="0093141C" w:rsidP="0093141C">
      <w:pPr>
        <w:jc w:val="both"/>
        <w:rPr>
          <w:b/>
          <w:bCs/>
        </w:rPr>
      </w:pPr>
      <w:r>
        <w:rPr>
          <w:b/>
          <w:bCs/>
        </w:rPr>
        <w:t>Links to Presentation</w:t>
      </w:r>
    </w:p>
    <w:p w14:paraId="55113661" w14:textId="77777777" w:rsidR="0093141C" w:rsidRPr="00440B7F" w:rsidRDefault="0093141C" w:rsidP="0093141C">
      <w:pPr>
        <w:pStyle w:val="ListParagraph"/>
        <w:numPr>
          <w:ilvl w:val="0"/>
          <w:numId w:val="3"/>
        </w:numPr>
        <w:spacing w:after="160" w:line="278" w:lineRule="auto"/>
        <w:contextualSpacing/>
        <w:jc w:val="both"/>
        <w:rPr>
          <w:b/>
          <w:bCs/>
        </w:rPr>
      </w:pPr>
      <w:r>
        <w:fldChar w:fldCharType="begin"/>
      </w:r>
      <w:r>
        <w:instrText>HYPERLINK "https://drive.google.com/drive/folders/1x7u4PTp0zSPcIrKhPh7cNymR-88hp_v2?usp=sharing"</w:instrText>
      </w:r>
      <w:r>
        <w:fldChar w:fldCharType="separate"/>
      </w:r>
      <w:r w:rsidRPr="00440B7F">
        <w:rPr>
          <w:rStyle w:val="Hyperlink"/>
          <w:b/>
          <w:bCs/>
        </w:rPr>
        <w:t>NIDAR PPT Link Folder</w:t>
      </w:r>
      <w:r>
        <w:fldChar w:fldCharType="end"/>
      </w:r>
    </w:p>
    <w:p w14:paraId="6AB33E05" w14:textId="77777777" w:rsidR="0093141C" w:rsidRDefault="0093141C">
      <w:pPr>
        <w:spacing w:before="60" w:after="100"/>
        <w:jc w:val="both"/>
        <w:rPr>
          <w:color w:val="000000" w:themeColor="text1"/>
        </w:rPr>
      </w:pPr>
    </w:p>
    <w:p w14:paraId="3D318F87" w14:textId="315C1213" w:rsidR="0093141C" w:rsidRPr="0039725F" w:rsidRDefault="0093141C">
      <w:pPr>
        <w:spacing w:before="60" w:after="100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342E2930" wp14:editId="1BDEDE82">
            <wp:extent cx="4617720" cy="3223260"/>
            <wp:effectExtent l="0" t="0" r="0" b="0"/>
            <wp:docPr id="3081030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392" cy="323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666E" w14:textId="77777777" w:rsidR="00E17C37" w:rsidRPr="0039725F" w:rsidRDefault="00000000">
      <w:pPr>
        <w:spacing w:before="60" w:after="4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>Technical Architecture:</w:t>
      </w:r>
    </w:p>
    <w:p w14:paraId="71AA8B5C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Two-agent system: Scout Drone (perception via Jetson Nano/Orin) + Delivery Drone (waypoint execution via Raspberry Pi).</w:t>
      </w:r>
    </w:p>
    <w:p w14:paraId="36B13CDD" w14:textId="77777777" w:rsidR="00E17C37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lastRenderedPageBreak/>
        <w:t>Perception pipeline at 25m altitude: YOLO-based human detection fused with Intel RealSense depth mapping and LiDAR distance estimation, combined with GPS coordinates to generate accurate geo-tags.</w:t>
      </w:r>
    </w:p>
    <w:p w14:paraId="7B1FCD35" w14:textId="0E105794" w:rsidR="0093141C" w:rsidRPr="0039725F" w:rsidRDefault="0093141C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>
        <w:rPr>
          <w:noProof/>
        </w:rPr>
        <w:drawing>
          <wp:inline distT="0" distB="0" distL="0" distR="0" wp14:anchorId="23FC7CD8" wp14:editId="171BAD95">
            <wp:extent cx="4610100" cy="2602817"/>
            <wp:effectExtent l="0" t="0" r="0" b="7620"/>
            <wp:docPr id="198998275" name="Picture 6" descr="A group of men holding a large ch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8275" name="Picture 6" descr="A group of men holding a large che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351" cy="26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A81A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 xml:space="preserve">Custom dual-drone web-based GCS: Flask servers (Ports 5000/5001) communicating with </w:t>
      </w:r>
      <w:proofErr w:type="spellStart"/>
      <w:r w:rsidRPr="0039725F">
        <w:rPr>
          <w:color w:val="000000" w:themeColor="text1"/>
        </w:rPr>
        <w:t>Pixhawks</w:t>
      </w:r>
      <w:proofErr w:type="spellEnd"/>
      <w:r w:rsidRPr="0039725F">
        <w:rPr>
          <w:color w:val="000000" w:themeColor="text1"/>
        </w:rPr>
        <w:t xml:space="preserve"> via </w:t>
      </w:r>
      <w:proofErr w:type="spellStart"/>
      <w:r w:rsidRPr="0039725F">
        <w:rPr>
          <w:color w:val="000000" w:themeColor="text1"/>
        </w:rPr>
        <w:t>pymavlink</w:t>
      </w:r>
      <w:proofErr w:type="spellEnd"/>
      <w:r w:rsidRPr="0039725F">
        <w:rPr>
          <w:color w:val="000000" w:themeColor="text1"/>
        </w:rPr>
        <w:t xml:space="preserve">, aggregating live telemetry, map tracking, and </w:t>
      </w:r>
      <w:proofErr w:type="spellStart"/>
      <w:r w:rsidRPr="0039725F">
        <w:rPr>
          <w:color w:val="000000" w:themeColor="text1"/>
        </w:rPr>
        <w:t>GStreamer</w:t>
      </w:r>
      <w:proofErr w:type="spellEnd"/>
      <w:r w:rsidRPr="0039725F">
        <w:rPr>
          <w:color w:val="000000" w:themeColor="text1"/>
        </w:rPr>
        <w:t xml:space="preserve"> low-latency video into a central browser interface.</w:t>
      </w:r>
    </w:p>
    <w:p w14:paraId="57D5C1AA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3E7376E4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>5. Republic Day Drone Show &amp; Exhibition</w:t>
      </w:r>
    </w:p>
    <w:p w14:paraId="6EA4E463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Date: </w:t>
      </w:r>
      <w:r w:rsidRPr="0039725F">
        <w:rPr>
          <w:color w:val="000000" w:themeColor="text1"/>
        </w:rPr>
        <w:t>26th January 2026</w:t>
      </w:r>
    </w:p>
    <w:p w14:paraId="46DAA8D1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Location: </w:t>
      </w:r>
      <w:r w:rsidRPr="0039725F">
        <w:rPr>
          <w:color w:val="000000" w:themeColor="text1"/>
        </w:rPr>
        <w:t>COEP Main Building</w:t>
      </w:r>
    </w:p>
    <w:p w14:paraId="4D8B47B2" w14:textId="77777777" w:rsidR="00E17C37" w:rsidRPr="0039725F" w:rsidRDefault="00000000">
      <w:pPr>
        <w:spacing w:before="60" w:after="100"/>
        <w:jc w:val="both"/>
        <w:rPr>
          <w:color w:val="000000" w:themeColor="text1"/>
        </w:rPr>
      </w:pPr>
      <w:r w:rsidRPr="0039725F">
        <w:rPr>
          <w:color w:val="000000" w:themeColor="text1"/>
        </w:rPr>
        <w:t>High-precision, low-risk autonomous flight path executed to perform a synchronized flower shower over the national flag during the hoisting ceremony. Leveraged RTK positioning and magnetic payload drop mechanisms validated in the November logistics deployment. A public static exhibition also displayed the club's airframes, edge computing payloads, and custom GCS interfaces.</w:t>
      </w:r>
    </w:p>
    <w:p w14:paraId="734A5579" w14:textId="6679ECE7" w:rsidR="00E17C37" w:rsidRPr="0039725F" w:rsidRDefault="0093141C">
      <w:pPr>
        <w:spacing w:before="80" w:after="8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E8249C9" wp14:editId="075D087F">
            <wp:extent cx="4821074" cy="3616036"/>
            <wp:effectExtent l="0" t="0" r="0" b="3810"/>
            <wp:docPr id="5299226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149" cy="362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ECAF" w14:textId="77777777" w:rsidR="00E17C37" w:rsidRPr="0039725F" w:rsidRDefault="00000000">
      <w:pPr>
        <w:pStyle w:val="Heading2"/>
        <w:rPr>
          <w:color w:val="000000" w:themeColor="text1"/>
        </w:rPr>
      </w:pPr>
      <w:r w:rsidRPr="0039725F">
        <w:rPr>
          <w:color w:val="000000" w:themeColor="text1"/>
        </w:rPr>
        <w:t>Strategic Blueprint &amp; Future Roadmap 2026-27</w:t>
      </w:r>
    </w:p>
    <w:p w14:paraId="622DB470" w14:textId="77777777" w:rsidR="00E17C37" w:rsidRPr="0039725F" w:rsidRDefault="00000000">
      <w:pPr>
        <w:spacing w:before="60" w:after="100"/>
        <w:jc w:val="both"/>
        <w:rPr>
          <w:color w:val="000000" w:themeColor="text1"/>
        </w:rPr>
      </w:pPr>
      <w:r w:rsidRPr="0039725F">
        <w:rPr>
          <w:color w:val="000000" w:themeColor="text1"/>
        </w:rPr>
        <w:t xml:space="preserve">ARSC is initiating a fundamental restructuring of its operational mandate — transitioning from an aeromodelling collective relying on Commercial-Off-The-Shelf (COTS) solutions to a 'House of Research and Innovation' rooted in First-Principles Engineering. The team is adopting the industry-standard V-Model of systems development (Design → Simulation → Fabrication → Verification via </w:t>
      </w:r>
      <w:proofErr w:type="gramStart"/>
      <w:r w:rsidRPr="0039725F">
        <w:rPr>
          <w:color w:val="000000" w:themeColor="text1"/>
        </w:rPr>
        <w:t>forensic .</w:t>
      </w:r>
      <w:proofErr w:type="spellStart"/>
      <w:r w:rsidRPr="0039725F">
        <w:rPr>
          <w:color w:val="000000" w:themeColor="text1"/>
        </w:rPr>
        <w:t>tlog</w:t>
      </w:r>
      <w:proofErr w:type="spellEnd"/>
      <w:r w:rsidRPr="0039725F">
        <w:rPr>
          <w:color w:val="000000" w:themeColor="text1"/>
        </w:rPr>
        <w:t>/.</w:t>
      </w:r>
      <w:proofErr w:type="spellStart"/>
      <w:r w:rsidRPr="0039725F">
        <w:rPr>
          <w:color w:val="000000" w:themeColor="text1"/>
        </w:rPr>
        <w:t>ulog</w:t>
      </w:r>
      <w:proofErr w:type="spellEnd"/>
      <w:proofErr w:type="gramEnd"/>
      <w:r w:rsidRPr="0039725F">
        <w:rPr>
          <w:color w:val="000000" w:themeColor="text1"/>
        </w:rPr>
        <w:t xml:space="preserve"> log analysis).</w:t>
      </w:r>
    </w:p>
    <w:p w14:paraId="0E7015BE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7CFEC075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>Core Technical Pillars</w:t>
      </w:r>
    </w:p>
    <w:p w14:paraId="542A4FAC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Aeromechanics &amp; Design — low-Reynolds number CFD analysis, FEA topology optimization for structural stiffness.</w:t>
      </w:r>
    </w:p>
    <w:p w14:paraId="763F6D65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Avionics &amp; Telemetry — Link Budget calculations (Friis equations) for RF optimization; custom Power Distribution Boards with strict impedance matching.</w:t>
      </w:r>
    </w:p>
    <w:p w14:paraId="7A54BBD1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 xml:space="preserve">Software &amp; GCS — polymorphic, mission-agnostic custom GCS dynamically adjusting UI based on </w:t>
      </w:r>
      <w:proofErr w:type="spellStart"/>
      <w:r w:rsidRPr="0039725F">
        <w:rPr>
          <w:color w:val="000000" w:themeColor="text1"/>
        </w:rPr>
        <w:t>MAVLink</w:t>
      </w:r>
      <w:proofErr w:type="spellEnd"/>
      <w:r w:rsidRPr="0039725F">
        <w:rPr>
          <w:color w:val="000000" w:themeColor="text1"/>
        </w:rPr>
        <w:t xml:space="preserve"> vehicle type.</w:t>
      </w:r>
    </w:p>
    <w:p w14:paraId="1FB631FF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Robotics &amp; Autonomy — full migration to ROS 2 (Humble/Iron); CNNs for vision-based navigation; ML-based vibration analysis for predictive hardware failure detection.</w:t>
      </w:r>
    </w:p>
    <w:p w14:paraId="2BA8BADC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03155EBF" w14:textId="77777777" w:rsidR="00E17C37" w:rsidRPr="0039725F" w:rsidRDefault="00000000">
      <w:pPr>
        <w:spacing w:before="120" w:after="60"/>
        <w:rPr>
          <w:color w:val="000000" w:themeColor="text1"/>
        </w:rPr>
      </w:pPr>
      <w:r w:rsidRPr="0039725F">
        <w:rPr>
          <w:b/>
          <w:bCs/>
          <w:color w:val="000000" w:themeColor="text1"/>
          <w:sz w:val="23"/>
          <w:szCs w:val="23"/>
        </w:rPr>
        <w:t>Flagship Research Tracks (Grand Challenges)</w:t>
      </w:r>
    </w:p>
    <w:p w14:paraId="65E06A2D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 xml:space="preserve">Track Alpha – 'Sky-Mule' (UAM &amp; Logistics): Hybrid VTOL platform for autonomous campus logistics. Target: NIDAR 2026 &amp; SAE </w:t>
      </w:r>
      <w:proofErr w:type="spellStart"/>
      <w:r w:rsidRPr="0039725F">
        <w:rPr>
          <w:color w:val="000000" w:themeColor="text1"/>
        </w:rPr>
        <w:t>Aerothon</w:t>
      </w:r>
      <w:proofErr w:type="spellEnd"/>
      <w:r w:rsidRPr="0039725F">
        <w:rPr>
          <w:color w:val="000000" w:themeColor="text1"/>
        </w:rPr>
        <w:t>.</w:t>
      </w:r>
    </w:p>
    <w:p w14:paraId="6D56214E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Track Beta – 'Cognitive Explorer' (Indoor Autonomy): GPS-denied drone with ROS 2 Active SLAM using A*/RRT* path planning via LiDAR and depth cameras. Target: Research Publication.</w:t>
      </w:r>
    </w:p>
    <w:p w14:paraId="1C489FD4" w14:textId="77777777" w:rsidR="00E17C37" w:rsidRPr="0039725F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39725F">
        <w:rPr>
          <w:color w:val="000000" w:themeColor="text1"/>
        </w:rPr>
        <w:t>Track Gamma – 'Swarm Nexus' (Networked Systems): Coordinated multi-agent flight with RTK-GPS and mesh networking. Target: Republic Day 2027 Drone Show.</w:t>
      </w:r>
    </w:p>
    <w:p w14:paraId="29285079" w14:textId="77777777" w:rsidR="00E17C37" w:rsidRPr="0039725F" w:rsidRDefault="00E17C37">
      <w:pPr>
        <w:spacing w:before="80" w:after="80"/>
        <w:rPr>
          <w:color w:val="000000" w:themeColor="text1"/>
        </w:rPr>
      </w:pPr>
    </w:p>
    <w:p w14:paraId="505D1A30" w14:textId="77777777" w:rsidR="00E17C37" w:rsidRPr="0039725F" w:rsidRDefault="00000000">
      <w:pPr>
        <w:pStyle w:val="Heading2"/>
        <w:rPr>
          <w:color w:val="000000" w:themeColor="text1"/>
        </w:rPr>
      </w:pPr>
      <w:r w:rsidRPr="0039725F">
        <w:rPr>
          <w:color w:val="000000" w:themeColor="text1"/>
        </w:rPr>
        <w:lastRenderedPageBreak/>
        <w:t>Club Details</w:t>
      </w:r>
    </w:p>
    <w:p w14:paraId="1EC28DD7" w14:textId="77777777" w:rsidR="00E17C37" w:rsidRPr="0039725F" w:rsidRDefault="00000000">
      <w:pPr>
        <w:spacing w:before="60" w:after="60"/>
        <w:rPr>
          <w:color w:val="000000" w:themeColor="text1"/>
        </w:rPr>
      </w:pPr>
      <w:r w:rsidRPr="0039725F">
        <w:rPr>
          <w:b/>
          <w:bCs/>
          <w:color w:val="000000" w:themeColor="text1"/>
        </w:rPr>
        <w:t xml:space="preserve">Secretary: </w:t>
      </w:r>
      <w:r w:rsidRPr="0039725F">
        <w:rPr>
          <w:color w:val="000000" w:themeColor="text1"/>
        </w:rPr>
        <w:t>Kshitij Rathi</w:t>
      </w:r>
    </w:p>
    <w:p w14:paraId="28C821E3" w14:textId="77777777" w:rsidR="00E17C37" w:rsidRPr="0039725F" w:rsidRDefault="00E17C37">
      <w:pPr>
        <w:spacing w:before="80" w:after="80"/>
        <w:rPr>
          <w:color w:val="000000" w:themeColor="text1"/>
        </w:rPr>
      </w:pPr>
    </w:p>
    <w:sectPr w:rsidR="00E17C37" w:rsidRPr="0039725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57C"/>
    <w:multiLevelType w:val="hybridMultilevel"/>
    <w:tmpl w:val="EFF29ECC"/>
    <w:lvl w:ilvl="0" w:tplc="6CB0F786">
      <w:start w:val="1"/>
      <w:numFmt w:val="bullet"/>
      <w:lvlText w:val="●"/>
      <w:lvlJc w:val="left"/>
      <w:pPr>
        <w:ind w:left="720" w:hanging="360"/>
      </w:pPr>
    </w:lvl>
    <w:lvl w:ilvl="1" w:tplc="77B4ABAA">
      <w:start w:val="1"/>
      <w:numFmt w:val="bullet"/>
      <w:lvlText w:val="○"/>
      <w:lvlJc w:val="left"/>
      <w:pPr>
        <w:ind w:left="1440" w:hanging="360"/>
      </w:pPr>
    </w:lvl>
    <w:lvl w:ilvl="2" w:tplc="16760944">
      <w:start w:val="1"/>
      <w:numFmt w:val="bullet"/>
      <w:lvlText w:val="■"/>
      <w:lvlJc w:val="left"/>
      <w:pPr>
        <w:ind w:left="2160" w:hanging="360"/>
      </w:pPr>
    </w:lvl>
    <w:lvl w:ilvl="3" w:tplc="C8E485EE">
      <w:start w:val="1"/>
      <w:numFmt w:val="bullet"/>
      <w:lvlText w:val="●"/>
      <w:lvlJc w:val="left"/>
      <w:pPr>
        <w:ind w:left="2880" w:hanging="360"/>
      </w:pPr>
    </w:lvl>
    <w:lvl w:ilvl="4" w:tplc="81C02FD6">
      <w:start w:val="1"/>
      <w:numFmt w:val="bullet"/>
      <w:lvlText w:val="○"/>
      <w:lvlJc w:val="left"/>
      <w:pPr>
        <w:ind w:left="3600" w:hanging="360"/>
      </w:pPr>
    </w:lvl>
    <w:lvl w:ilvl="5" w:tplc="A10CBCF6">
      <w:start w:val="1"/>
      <w:numFmt w:val="bullet"/>
      <w:lvlText w:val="■"/>
      <w:lvlJc w:val="left"/>
      <w:pPr>
        <w:ind w:left="4320" w:hanging="360"/>
      </w:pPr>
    </w:lvl>
    <w:lvl w:ilvl="6" w:tplc="B0D0C490">
      <w:start w:val="1"/>
      <w:numFmt w:val="bullet"/>
      <w:lvlText w:val="●"/>
      <w:lvlJc w:val="left"/>
      <w:pPr>
        <w:ind w:left="5040" w:hanging="360"/>
      </w:pPr>
    </w:lvl>
    <w:lvl w:ilvl="7" w:tplc="6534DF0C">
      <w:start w:val="1"/>
      <w:numFmt w:val="bullet"/>
      <w:lvlText w:val="●"/>
      <w:lvlJc w:val="left"/>
      <w:pPr>
        <w:ind w:left="5760" w:hanging="360"/>
      </w:pPr>
    </w:lvl>
    <w:lvl w:ilvl="8" w:tplc="8FD8CF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3955D1"/>
    <w:multiLevelType w:val="hybridMultilevel"/>
    <w:tmpl w:val="44E0ABF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E1CD2"/>
    <w:multiLevelType w:val="hybridMultilevel"/>
    <w:tmpl w:val="DBEA2A24"/>
    <w:lvl w:ilvl="0" w:tplc="1274342E">
      <w:start w:val="1"/>
      <w:numFmt w:val="decimal"/>
      <w:lvlText w:val="%1."/>
      <w:lvlJc w:val="left"/>
      <w:pPr>
        <w:ind w:left="720" w:hanging="360"/>
      </w:pPr>
    </w:lvl>
    <w:lvl w:ilvl="1" w:tplc="1D4AF5F8">
      <w:numFmt w:val="decimal"/>
      <w:lvlText w:val=""/>
      <w:lvlJc w:val="left"/>
    </w:lvl>
    <w:lvl w:ilvl="2" w:tplc="C3D09BF8">
      <w:numFmt w:val="decimal"/>
      <w:lvlText w:val=""/>
      <w:lvlJc w:val="left"/>
    </w:lvl>
    <w:lvl w:ilvl="3" w:tplc="19DA3684">
      <w:numFmt w:val="decimal"/>
      <w:lvlText w:val=""/>
      <w:lvlJc w:val="left"/>
    </w:lvl>
    <w:lvl w:ilvl="4" w:tplc="AFA00F42">
      <w:numFmt w:val="decimal"/>
      <w:lvlText w:val=""/>
      <w:lvlJc w:val="left"/>
    </w:lvl>
    <w:lvl w:ilvl="5" w:tplc="AC78E8C8">
      <w:numFmt w:val="decimal"/>
      <w:lvlText w:val=""/>
      <w:lvlJc w:val="left"/>
    </w:lvl>
    <w:lvl w:ilvl="6" w:tplc="CBDE8622">
      <w:numFmt w:val="decimal"/>
      <w:lvlText w:val=""/>
      <w:lvlJc w:val="left"/>
    </w:lvl>
    <w:lvl w:ilvl="7" w:tplc="24DA13D2">
      <w:numFmt w:val="decimal"/>
      <w:lvlText w:val=""/>
      <w:lvlJc w:val="left"/>
    </w:lvl>
    <w:lvl w:ilvl="8" w:tplc="A32685AC">
      <w:numFmt w:val="decimal"/>
      <w:lvlText w:val=""/>
      <w:lvlJc w:val="left"/>
    </w:lvl>
  </w:abstractNum>
  <w:abstractNum w:abstractNumId="3" w15:restartNumberingAfterBreak="0">
    <w:nsid w:val="7FF94B72"/>
    <w:multiLevelType w:val="hybridMultilevel"/>
    <w:tmpl w:val="0D7CAD7C"/>
    <w:lvl w:ilvl="0" w:tplc="15720EE2">
      <w:start w:val="1"/>
      <w:numFmt w:val="bullet"/>
      <w:lvlText w:val="•"/>
      <w:lvlJc w:val="left"/>
      <w:pPr>
        <w:ind w:left="720" w:hanging="360"/>
      </w:pPr>
    </w:lvl>
    <w:lvl w:ilvl="1" w:tplc="39FAAD10">
      <w:numFmt w:val="decimal"/>
      <w:lvlText w:val=""/>
      <w:lvlJc w:val="left"/>
    </w:lvl>
    <w:lvl w:ilvl="2" w:tplc="F2901740">
      <w:numFmt w:val="decimal"/>
      <w:lvlText w:val=""/>
      <w:lvlJc w:val="left"/>
    </w:lvl>
    <w:lvl w:ilvl="3" w:tplc="4B64C854">
      <w:numFmt w:val="decimal"/>
      <w:lvlText w:val=""/>
      <w:lvlJc w:val="left"/>
    </w:lvl>
    <w:lvl w:ilvl="4" w:tplc="ECFACB72">
      <w:numFmt w:val="decimal"/>
      <w:lvlText w:val=""/>
      <w:lvlJc w:val="left"/>
    </w:lvl>
    <w:lvl w:ilvl="5" w:tplc="7AB862D0">
      <w:numFmt w:val="decimal"/>
      <w:lvlText w:val=""/>
      <w:lvlJc w:val="left"/>
    </w:lvl>
    <w:lvl w:ilvl="6" w:tplc="354E74F0">
      <w:numFmt w:val="decimal"/>
      <w:lvlText w:val=""/>
      <w:lvlJc w:val="left"/>
    </w:lvl>
    <w:lvl w:ilvl="7" w:tplc="88FA7D5E">
      <w:numFmt w:val="decimal"/>
      <w:lvlText w:val=""/>
      <w:lvlJc w:val="left"/>
    </w:lvl>
    <w:lvl w:ilvl="8" w:tplc="1E3EB6C2">
      <w:numFmt w:val="decimal"/>
      <w:lvlText w:val=""/>
      <w:lvlJc w:val="left"/>
    </w:lvl>
  </w:abstractNum>
  <w:num w:numId="1" w16cid:durableId="1172992363">
    <w:abstractNumId w:val="0"/>
    <w:lvlOverride w:ilvl="0">
      <w:startOverride w:val="1"/>
    </w:lvlOverride>
  </w:num>
  <w:num w:numId="2" w16cid:durableId="914048581">
    <w:abstractNumId w:val="3"/>
    <w:lvlOverride w:ilvl="0">
      <w:startOverride w:val="1"/>
    </w:lvlOverride>
  </w:num>
  <w:num w:numId="3" w16cid:durableId="204690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37"/>
    <w:rsid w:val="00144732"/>
    <w:rsid w:val="0039725F"/>
    <w:rsid w:val="0093141C"/>
    <w:rsid w:val="00E1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D60F"/>
  <w15:docId w15:val="{38817AF3-BAE5-D942-9BC3-2EA0A0B1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14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772</Words>
  <Characters>5166</Characters>
  <Application>Microsoft Office Word</Application>
  <DocSecurity>0</DocSecurity>
  <Lines>112</Lines>
  <Paragraphs>62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GOLHAR PRATHMESH JAYKUMAR</cp:lastModifiedBy>
  <cp:revision>3</cp:revision>
  <dcterms:created xsi:type="dcterms:W3CDTF">2026-03-26T23:55:00Z</dcterms:created>
  <dcterms:modified xsi:type="dcterms:W3CDTF">2026-03-27T03:01:00Z</dcterms:modified>
</cp:coreProperties>
</file>