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FE0329">
      <w:pPr>
        <w:jc w:val="both"/>
        <w:rPr>
          <w:rFonts w:ascii="Times New Roman" w:hAnsi="Times New Roman" w:eastAsia="NSimSun" w:cs="Times New Roman"/>
          <w:sz w:val="24"/>
          <w:szCs w:val="24"/>
        </w:rPr>
      </w:pPr>
      <w:r>
        <w:rPr>
          <w:rFonts w:ascii="Times New Roman" w:hAnsi="Times New Roman" w:eastAsia="NSimSun" w:cs="Times New Roman"/>
          <w:b/>
          <w:bCs/>
          <w:sz w:val="24"/>
          <w:szCs w:val="24"/>
        </w:rPr>
        <w:t>Overview</w:t>
      </w:r>
      <w:r>
        <w:rPr>
          <w:rFonts w:ascii="Times New Roman" w:hAnsi="Times New Roman" w:eastAsia="NSimSun" w:cs="Times New Roman"/>
          <w:sz w:val="24"/>
          <w:szCs w:val="24"/>
        </w:rPr>
        <w:t xml:space="preserve"> </w:t>
      </w:r>
      <w:r>
        <w:rPr>
          <w:rFonts w:hint="default" w:ascii="Times New Roman" w:hAnsi="Times New Roman" w:eastAsia="NSimSun" w:cs="Times New Roman"/>
          <w:sz w:val="24"/>
          <w:szCs w:val="24"/>
          <w:lang w:val="en-US"/>
        </w:rPr>
        <w:t xml:space="preserve">: </w:t>
      </w:r>
      <w:r>
        <w:rPr>
          <w:rFonts w:ascii="Times New Roman" w:hAnsi="Times New Roman" w:eastAsia="NSimSun" w:cs="Times New Roman"/>
          <w:sz w:val="24"/>
          <w:szCs w:val="24"/>
        </w:rPr>
        <w:t>The Theory of Machines course for Mechanical Engineering provides a comprehensive underst</w:t>
      </w:r>
    </w:p>
    <w:p w14:paraId="05B5B145">
      <w:pPr>
        <w:jc w:val="both"/>
        <w:rPr>
          <w:rFonts w:ascii="Times New Roman" w:hAnsi="Times New Roman" w:eastAsia="NSimSun" w:cs="Times New Roman"/>
          <w:sz w:val="24"/>
          <w:szCs w:val="24"/>
          <w:lang w:val="en"/>
        </w:rPr>
      </w:pPr>
      <w:r>
        <w:rPr>
          <w:rFonts w:ascii="Times New Roman" w:hAnsi="Times New Roman" w:eastAsia="NSimSun" w:cs="Times New Roman"/>
          <w:sz w:val="24"/>
          <w:szCs w:val="24"/>
          <w:lang w:val="en"/>
        </w:rPr>
        <w:t>and analysis of mechanisms for the specified type of motion in a machine. With the study of rigid bodies motions and forces for the transmission systems, machine kinematics and dynamics can be well understood.</w:t>
      </w:r>
    </w:p>
    <w:p w14:paraId="265E4C88">
      <w:pPr>
        <w:jc w:val="both"/>
        <w:rPr>
          <w:rFonts w:ascii="Times New Roman" w:hAnsi="Times New Roman" w:eastAsia="NSimSun" w:cs="Times New Roman"/>
          <w:sz w:val="24"/>
          <w:szCs w:val="24"/>
        </w:rPr>
      </w:pPr>
      <w:r>
        <w:rPr>
          <w:rFonts w:ascii="Times New Roman" w:hAnsi="Times New Roman" w:eastAsia="NSimSun" w:cs="Times New Roman"/>
          <w:sz w:val="24"/>
          <w:szCs w:val="24"/>
        </w:rPr>
        <w:t>In the lab, students typically have access to a variety of equipment and experimental setups that allow them to observe and manipulate different types of machines and mechanisms. This includes mechanisms like linkages, gears, cams, belts, and pulleys, among others.</w:t>
      </w:r>
    </w:p>
    <w:p w14:paraId="7038268F">
      <w:pPr>
        <w:jc w:val="both"/>
        <w:rPr>
          <w:rFonts w:ascii="Times New Roman" w:hAnsi="Times New Roman" w:eastAsia="NSimSun" w:cs="Times New Roman"/>
          <w:sz w:val="24"/>
          <w:szCs w:val="24"/>
        </w:rPr>
      </w:pPr>
    </w:p>
    <w:p w14:paraId="2BB0CADD">
      <w:pPr>
        <w:rPr>
          <w:rFonts w:ascii="Times New Roman" w:hAnsi="Times New Roman" w:eastAsia="NSimSun" w:cs="Times New Roman"/>
          <w:b/>
          <w:bCs/>
          <w:sz w:val="24"/>
          <w:szCs w:val="24"/>
        </w:rPr>
      </w:pPr>
      <w:r>
        <w:rPr>
          <w:rFonts w:ascii="Times New Roman" w:hAnsi="Times New Roman" w:eastAsia="NSimSun" w:cs="Times New Roman"/>
          <w:b/>
          <w:bCs/>
          <w:sz w:val="24"/>
          <w:szCs w:val="24"/>
        </w:rPr>
        <w:t xml:space="preserve">Facilities and Equipment: </w:t>
      </w:r>
      <w:r>
        <w:rPr>
          <w:rFonts w:hint="default" w:ascii="Times New Roman" w:hAnsi="Times New Roman" w:eastAsia="NSimSun" w:cs="Times New Roman"/>
          <w:b/>
          <w:bCs/>
          <w:sz w:val="24"/>
          <w:szCs w:val="24"/>
          <w:lang w:val="en-US"/>
        </w:rPr>
        <w:t xml:space="preserve"> </w:t>
      </w:r>
      <w:r>
        <w:rPr>
          <w:rFonts w:ascii="Calibri" w:hAnsi="Calibri" w:eastAsia="Times New Roman" w:cs="Calibri"/>
          <w:sz w:val="24"/>
          <w:szCs w:val="24"/>
          <w:lang w:eastAsia="en-US"/>
        </w:rPr>
        <w:t>Whirling of shaft + Motorized cam analysis</w:t>
      </w:r>
      <w:r>
        <w:rPr>
          <w:rFonts w:hint="default" w:ascii="Calibri" w:hAnsi="Calibri" w:eastAsia="Times New Roman" w:cs="Calibri"/>
          <w:sz w:val="24"/>
          <w:szCs w:val="24"/>
          <w:lang w:val="en-US" w:eastAsia="en-US"/>
        </w:rPr>
        <w:t xml:space="preserve">, </w:t>
      </w:r>
      <w:r>
        <w:rPr>
          <w:rFonts w:ascii="Calibri" w:hAnsi="Calibri" w:eastAsia="Times New Roman" w:cs="Calibri"/>
          <w:sz w:val="24"/>
          <w:szCs w:val="24"/>
          <w:lang w:eastAsia="en-US"/>
        </w:rPr>
        <w:t>Universal governor</w:t>
      </w:r>
      <w:r>
        <w:rPr>
          <w:rFonts w:hint="default" w:ascii="Calibri" w:hAnsi="Calibri" w:eastAsia="Times New Roman" w:cs="Calibri"/>
          <w:sz w:val="24"/>
          <w:szCs w:val="24"/>
          <w:lang w:val="en-US" w:eastAsia="en-US"/>
        </w:rPr>
        <w:t xml:space="preserve">, </w:t>
      </w:r>
      <w:r>
        <w:rPr>
          <w:rFonts w:ascii="Calibri" w:hAnsi="Calibri" w:eastAsia="Times New Roman" w:cs="Calibri"/>
          <w:sz w:val="24"/>
          <w:szCs w:val="24"/>
          <w:lang w:eastAsia="en-US"/>
        </w:rPr>
        <w:t>Motori</w:t>
      </w:r>
      <w:r>
        <w:rPr>
          <w:rFonts w:hint="default" w:ascii="Calibri" w:hAnsi="Calibri" w:eastAsia="Times New Roman" w:cs="Calibri"/>
          <w:sz w:val="24"/>
          <w:szCs w:val="24"/>
          <w:lang w:val="en-US" w:eastAsia="en-US"/>
        </w:rPr>
        <w:t>z</w:t>
      </w:r>
      <w:r>
        <w:rPr>
          <w:rFonts w:ascii="Calibri" w:hAnsi="Calibri" w:eastAsia="Times New Roman" w:cs="Calibri"/>
          <w:sz w:val="24"/>
          <w:szCs w:val="24"/>
          <w:lang w:eastAsia="en-US"/>
        </w:rPr>
        <w:t>ed Gyroscope</w:t>
      </w:r>
      <w:r>
        <w:rPr>
          <w:rFonts w:hint="default" w:ascii="Calibri" w:hAnsi="Calibri" w:eastAsia="Times New Roman" w:cs="Calibri"/>
          <w:sz w:val="24"/>
          <w:szCs w:val="24"/>
          <w:lang w:val="en-US" w:eastAsia="en-US"/>
        </w:rPr>
        <w:t xml:space="preserve">, </w:t>
      </w:r>
      <w:r>
        <w:rPr>
          <w:rFonts w:ascii="Calibri" w:hAnsi="Calibri" w:eastAsia="Times New Roman" w:cs="Calibri"/>
          <w:sz w:val="24"/>
          <w:szCs w:val="24"/>
          <w:lang w:eastAsia="en-US"/>
        </w:rPr>
        <w:t>Brake lining/ clutch friction test rig</w:t>
      </w:r>
      <w:r>
        <w:rPr>
          <w:rFonts w:hint="default" w:ascii="Calibri" w:hAnsi="Calibri" w:eastAsia="Times New Roman" w:cs="Calibri"/>
          <w:sz w:val="24"/>
          <w:szCs w:val="24"/>
          <w:lang w:val="en-US" w:eastAsia="en-US"/>
        </w:rPr>
        <w:t xml:space="preserve">, </w:t>
      </w:r>
      <w:r>
        <w:rPr>
          <w:rFonts w:ascii="Calibri" w:hAnsi="Calibri" w:eastAsia="Times New Roman" w:cs="Calibri"/>
          <w:sz w:val="24"/>
          <w:szCs w:val="24"/>
          <w:lang w:eastAsia="en-US"/>
        </w:rPr>
        <w:t>Balancing of reciprocating masses</w:t>
      </w:r>
      <w:r>
        <w:rPr>
          <w:rFonts w:hint="default" w:ascii="Calibri" w:hAnsi="Calibri" w:eastAsia="Times New Roman" w:cs="Calibri"/>
          <w:sz w:val="24"/>
          <w:szCs w:val="24"/>
          <w:lang w:val="en-US" w:eastAsia="en-US"/>
        </w:rPr>
        <w:t xml:space="preserve"> , </w:t>
      </w:r>
      <w:r>
        <w:rPr>
          <w:rFonts w:ascii="Calibri" w:hAnsi="Calibri" w:eastAsia="Times New Roman" w:cs="Calibri"/>
          <w:sz w:val="24"/>
          <w:szCs w:val="24"/>
          <w:lang w:eastAsia="en-US"/>
        </w:rPr>
        <w:t>Universal vibration test rig</w:t>
      </w:r>
      <w:r>
        <w:rPr>
          <w:rFonts w:hint="default" w:ascii="Calibri" w:hAnsi="Calibri" w:eastAsia="Times New Roman" w:cs="Calibri"/>
          <w:sz w:val="24"/>
          <w:szCs w:val="24"/>
          <w:lang w:val="en-US" w:eastAsia="en-US"/>
        </w:rPr>
        <w:t xml:space="preserve">, </w:t>
      </w:r>
      <w:r>
        <w:rPr>
          <w:rFonts w:ascii="Calibri" w:hAnsi="Calibri" w:eastAsia="Times New Roman" w:cs="Calibri"/>
          <w:sz w:val="24"/>
          <w:szCs w:val="24"/>
          <w:lang w:eastAsia="en-US"/>
        </w:rPr>
        <w:t xml:space="preserve">Generation of </w:t>
      </w:r>
      <w:r>
        <w:rPr>
          <w:rFonts w:hint="default" w:ascii="Calibri" w:hAnsi="Calibri" w:eastAsia="Times New Roman" w:cs="Calibri"/>
          <w:sz w:val="24"/>
          <w:szCs w:val="24"/>
          <w:lang w:val="en-US" w:eastAsia="en-US"/>
        </w:rPr>
        <w:t>I</w:t>
      </w:r>
      <w:r>
        <w:rPr>
          <w:rFonts w:ascii="Calibri" w:hAnsi="Calibri" w:eastAsia="Times New Roman" w:cs="Calibri"/>
          <w:sz w:val="24"/>
          <w:szCs w:val="24"/>
          <w:lang w:eastAsia="en-US"/>
        </w:rPr>
        <w:t>nvolute gear-tooth profile model</w:t>
      </w:r>
      <w:r>
        <w:rPr>
          <w:rFonts w:hint="default" w:ascii="Calibri" w:hAnsi="Calibri" w:eastAsia="Times New Roman" w:cs="Calibri"/>
          <w:sz w:val="24"/>
          <w:szCs w:val="24"/>
          <w:lang w:val="en-US" w:eastAsia="en-US"/>
        </w:rPr>
        <w:t xml:space="preserve">, </w:t>
      </w:r>
      <w:r>
        <w:rPr>
          <w:rFonts w:hint="default" w:ascii="Times New Roman" w:hAnsi="Times New Roman" w:eastAsia="NSimSun" w:cs="Times New Roman"/>
          <w:sz w:val="24"/>
          <w:szCs w:val="24"/>
          <w:lang w:val="en-US"/>
        </w:rPr>
        <w:t xml:space="preserve"> Epicyclic</w:t>
      </w:r>
      <w:r>
        <w:rPr>
          <w:rFonts w:ascii="Calibri" w:hAnsi="Calibri" w:eastAsia="Times New Roman" w:cs="Calibri"/>
          <w:sz w:val="24"/>
          <w:szCs w:val="24"/>
          <w:lang w:eastAsia="en-US"/>
        </w:rPr>
        <w:t xml:space="preserve"> Gear Train equipment</w:t>
      </w:r>
      <w:r>
        <w:rPr>
          <w:rFonts w:hint="default" w:ascii="Calibri" w:hAnsi="Calibri" w:eastAsia="Times New Roman" w:cs="Calibri"/>
          <w:sz w:val="24"/>
          <w:szCs w:val="24"/>
          <w:lang w:val="en-US" w:eastAsia="en-US"/>
        </w:rPr>
        <w:t xml:space="preserve">, </w:t>
      </w:r>
      <w:r>
        <w:rPr>
          <w:rFonts w:ascii="Calibri" w:hAnsi="Calibri" w:eastAsia="Times New Roman" w:cs="Calibri"/>
          <w:sz w:val="24"/>
          <w:szCs w:val="24"/>
          <w:lang w:eastAsia="en-US"/>
        </w:rPr>
        <w:t>Cam Analysis equipment</w:t>
      </w:r>
      <w:r>
        <w:rPr>
          <w:rFonts w:hint="default" w:ascii="Calibri" w:hAnsi="Calibri" w:eastAsia="Times New Roman" w:cs="Calibri"/>
          <w:sz w:val="24"/>
          <w:szCs w:val="24"/>
          <w:lang w:val="en-US" w:eastAsia="en-US"/>
        </w:rPr>
        <w:t xml:space="preserve">, </w:t>
      </w:r>
      <w:r>
        <w:rPr>
          <w:rFonts w:ascii="Calibri" w:hAnsi="Calibri" w:eastAsia="Times New Roman" w:cs="Calibri"/>
          <w:sz w:val="24"/>
          <w:szCs w:val="24"/>
          <w:lang w:eastAsia="en-US"/>
        </w:rPr>
        <w:t>Test rig for Belt Drive Equipment</w:t>
      </w:r>
      <w:r>
        <w:rPr>
          <w:rFonts w:hint="default" w:ascii="Calibri" w:hAnsi="Calibri" w:eastAsia="Times New Roman" w:cs="Calibri"/>
          <w:sz w:val="24"/>
          <w:szCs w:val="24"/>
          <w:lang w:val="en-US" w:eastAsia="en-US"/>
        </w:rPr>
        <w:t xml:space="preserve"> </w:t>
      </w:r>
    </w:p>
    <w:p w14:paraId="2CBD8A11">
      <w:pPr>
        <w:rPr>
          <w:rFonts w:ascii="Times New Roman" w:hAnsi="Times New Roman" w:eastAsia="NSimSun" w:cs="Times New Roman"/>
          <w:b/>
          <w:bCs/>
          <w:sz w:val="24"/>
          <w:szCs w:val="24"/>
        </w:rPr>
      </w:pPr>
    </w:p>
    <w:p w14:paraId="06362F97">
      <w:pPr>
        <w:rPr>
          <w:rFonts w:ascii="Times New Roman" w:hAnsi="Times New Roman" w:eastAsia="NSimSun" w:cs="Times New Roman"/>
          <w:sz w:val="24"/>
          <w:szCs w:val="24"/>
        </w:rPr>
      </w:pPr>
      <w:r>
        <w:rPr>
          <w:rFonts w:ascii="Times New Roman" w:hAnsi="Times New Roman" w:eastAsia="NSimSun" w:cs="Times New Roman"/>
          <w:b/>
          <w:bCs/>
          <w:sz w:val="24"/>
          <w:szCs w:val="24"/>
        </w:rPr>
        <w:t>Utilization:</w:t>
      </w:r>
      <w:r>
        <w:rPr>
          <w:rFonts w:ascii="Times New Roman" w:hAnsi="Times New Roman" w:eastAsia="NSimSun" w:cs="Times New Roman"/>
          <w:sz w:val="24"/>
          <w:szCs w:val="24"/>
        </w:rPr>
        <w:t xml:space="preserve"> This course is for students from S.Y, T.Y </w:t>
      </w:r>
      <w:r>
        <w:rPr>
          <w:rFonts w:ascii="Calibri" w:hAnsi="Calibri" w:eastAsia="Times New Roman" w:cs="Calibri"/>
          <w:sz w:val="24"/>
          <w:szCs w:val="24"/>
          <w:lang w:eastAsia="en-US"/>
        </w:rPr>
        <w:t xml:space="preserve">Mechanical </w:t>
      </w:r>
      <w:r>
        <w:rPr>
          <w:rFonts w:ascii="Times New Roman" w:hAnsi="Times New Roman" w:eastAsia="NSimSun" w:cs="Times New Roman"/>
          <w:sz w:val="24"/>
          <w:szCs w:val="24"/>
        </w:rPr>
        <w:t xml:space="preserve">engineering and S.Y Manufacturing Engineering </w:t>
      </w:r>
    </w:p>
    <w:p w14:paraId="298CF2FD">
      <w:pPr>
        <w:rPr>
          <w:rFonts w:ascii="Times New Roman" w:hAnsi="Times New Roman" w:eastAsia="NSimSun" w:cs="Times New Roman"/>
          <w:sz w:val="24"/>
          <w:szCs w:val="24"/>
        </w:rPr>
      </w:pPr>
      <w:r>
        <w:rPr>
          <w:rFonts w:ascii="Times New Roman" w:hAnsi="Times New Roman" w:eastAsia="NSimSun" w:cs="Times New Roman"/>
          <w:sz w:val="24"/>
          <w:szCs w:val="24"/>
        </w:rPr>
        <w:t>S.Y Mechanical Engineering – 8 batches (25 students in each batch)</w:t>
      </w:r>
    </w:p>
    <w:p w14:paraId="29B79C94">
      <w:pPr>
        <w:rPr>
          <w:rFonts w:ascii="Times New Roman" w:hAnsi="Times New Roman" w:eastAsia="NSimSun" w:cs="Times New Roman"/>
          <w:sz w:val="24"/>
          <w:szCs w:val="24"/>
        </w:rPr>
      </w:pPr>
      <w:r>
        <w:rPr>
          <w:rFonts w:ascii="Times New Roman" w:hAnsi="Times New Roman" w:eastAsia="NSimSun" w:cs="Times New Roman"/>
          <w:sz w:val="24"/>
          <w:szCs w:val="24"/>
        </w:rPr>
        <w:t>T.Y Mechanical Engineering – 8 batches (25 students in each batch)</w:t>
      </w:r>
    </w:p>
    <w:p w14:paraId="0EB2958B">
      <w:pPr>
        <w:rPr>
          <w:rFonts w:ascii="Times New Roman" w:hAnsi="Times New Roman" w:eastAsia="NSimSun" w:cs="Times New Roman"/>
          <w:sz w:val="24"/>
          <w:szCs w:val="24"/>
        </w:rPr>
      </w:pPr>
      <w:r>
        <w:rPr>
          <w:rFonts w:ascii="Times New Roman" w:hAnsi="Times New Roman" w:eastAsia="NSimSun" w:cs="Times New Roman"/>
          <w:sz w:val="24"/>
          <w:szCs w:val="24"/>
        </w:rPr>
        <w:t>S.Y Manufacturing Engineering – 4 batches (25 students in each batch)</w:t>
      </w:r>
    </w:p>
    <w:p w14:paraId="7D5D9C7B">
      <w:pPr>
        <w:jc w:val="both"/>
        <w:rPr>
          <w:rFonts w:ascii="Times New Roman" w:hAnsi="Times New Roman" w:eastAsia="NSimSun" w:cs="Times New Roman"/>
          <w:b/>
          <w:bCs/>
          <w:sz w:val="24"/>
          <w:szCs w:val="24"/>
        </w:rPr>
      </w:pPr>
    </w:p>
    <w:p w14:paraId="4D935AA4">
      <w:pPr>
        <w:jc w:val="both"/>
        <w:rPr>
          <w:rFonts w:ascii="Times New Roman" w:hAnsi="Times New Roman" w:eastAsia="NSimSun" w:cs="Times New Roman"/>
          <w:sz w:val="24"/>
          <w:szCs w:val="24"/>
        </w:rPr>
      </w:pPr>
      <w:r>
        <w:rPr>
          <w:rFonts w:ascii="Times New Roman" w:hAnsi="Times New Roman" w:eastAsia="NSimSun" w:cs="Times New Roman"/>
          <w:b/>
          <w:bCs/>
          <w:sz w:val="24"/>
          <w:szCs w:val="24"/>
        </w:rPr>
        <w:t>Lab Incharge:</w:t>
      </w:r>
      <w:r>
        <w:rPr>
          <w:rFonts w:ascii="Times New Roman" w:hAnsi="Times New Roman" w:eastAsia="NSimSun" w:cs="Times New Roman"/>
          <w:sz w:val="24"/>
          <w:szCs w:val="24"/>
        </w:rPr>
        <w:t xml:space="preserve"> Dr. Shivnanda Bhavikatti</w:t>
      </w:r>
    </w:p>
    <w:p w14:paraId="4385D64F">
      <w:pPr>
        <w:jc w:val="both"/>
        <w:rPr>
          <w:rFonts w:ascii="Times New Roman" w:hAnsi="Times New Roman" w:eastAsia="NSimSun" w:cs="Times New Roman"/>
          <w:sz w:val="24"/>
          <w:szCs w:val="24"/>
        </w:rPr>
      </w:pPr>
    </w:p>
    <w:p w14:paraId="1AE32204">
      <w:pPr>
        <w:jc w:val="both"/>
        <w:rPr>
          <w:rFonts w:ascii="Times New Roman" w:hAnsi="Times New Roman" w:eastAsia="NSimSun" w:cs="Times New Roman"/>
          <w:b/>
          <w:bCs/>
          <w:sz w:val="24"/>
          <w:szCs w:val="24"/>
        </w:rPr>
      </w:pPr>
      <w:r>
        <w:rPr>
          <w:rFonts w:ascii="Times New Roman" w:hAnsi="Times New Roman" w:eastAsia="NSimSun" w:cs="Times New Roman"/>
          <w:b/>
          <w:bCs/>
          <w:sz w:val="24"/>
          <w:szCs w:val="24"/>
        </w:rPr>
        <w:t xml:space="preserve">Laboratory Area: </w:t>
      </w:r>
      <w:r>
        <w:rPr>
          <w:rFonts w:hint="default" w:ascii="Calibri" w:hAnsi="Calibri" w:eastAsia="NSimSun" w:cs="Calibri"/>
          <w:b w:val="0"/>
          <w:bCs w:val="0"/>
          <w:sz w:val="24"/>
          <w:szCs w:val="24"/>
          <w:lang w:val="en-US"/>
        </w:rPr>
        <w:t>92 m</w:t>
      </w:r>
      <w:r>
        <w:rPr>
          <w:rFonts w:hint="default" w:ascii="Calibri" w:hAnsi="Calibri" w:eastAsia="NSimSun" w:cs="Calibri"/>
          <w:b w:val="0"/>
          <w:bCs w:val="0"/>
          <w:sz w:val="24"/>
          <w:szCs w:val="24"/>
          <w:vertAlign w:val="superscript"/>
          <w:lang w:val="en-US"/>
        </w:rPr>
        <w:t>2</w:t>
      </w:r>
    </w:p>
    <w:p w14:paraId="4F97AF09">
      <w:pPr>
        <w:rPr>
          <w:rFonts w:ascii="Times New Roman" w:hAnsi="Times New Roman" w:eastAsia="NSimSun" w:cs="Times New Roman"/>
          <w:b/>
          <w:bCs/>
          <w:sz w:val="24"/>
          <w:szCs w:val="24"/>
        </w:rPr>
      </w:pPr>
    </w:p>
    <w:p w14:paraId="402F4AD2">
      <w:r>
        <w:drawing>
          <wp:inline distT="0" distB="0" distL="0" distR="0">
            <wp:extent cx="3388995" cy="2095500"/>
            <wp:effectExtent l="4445" t="42545" r="92710" b="52705"/>
            <wp:docPr id="1" name="Picture 1" descr="A room with many machines and to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oom with many machines and tools&#10;&#10;Description automatically generated"/>
                    <pic:cNvPicPr>
                      <a:picLocks noChangeAspect="1"/>
                    </pic:cNvPicPr>
                  </pic:nvPicPr>
                  <pic:blipFill>
                    <a:blip r:embed="rId4">
                      <a:clrChange>
                        <a:clrFrom>
                          <a:srgbClr val="AB937E">
                            <a:alpha val="100000"/>
                          </a:srgbClr>
                        </a:clrFrom>
                        <a:clrTo>
                          <a:srgbClr val="AB937E">
                            <a:alpha val="100000"/>
                            <a:alpha val="0"/>
                          </a:srgbClr>
                        </a:clrTo>
                      </a:clrChange>
                    </a:blip>
                    <a:stretch>
                      <a:fillRect/>
                    </a:stretch>
                  </pic:blipFill>
                  <pic:spPr>
                    <a:xfrm>
                      <a:off x="0" y="0"/>
                      <a:ext cx="3388995" cy="2095500"/>
                    </a:xfrm>
                    <a:prstGeom prst="rect">
                      <a:avLst/>
                    </a:prstGeom>
                    <a:effectLst>
                      <a:outerShdw blurRad="50800" dist="38100" algn="l" rotWithShape="0">
                        <a:prstClr val="black">
                          <a:alpha val="40000"/>
                        </a:prstClr>
                      </a:outerShdw>
                    </a:effectLst>
                  </pic:spPr>
                </pic:pic>
              </a:graphicData>
            </a:graphic>
          </wp:inline>
        </w:drawing>
      </w:r>
      <w:bookmarkStart w:id="0" w:name="_GoBack"/>
      <w:bookmarkEnd w:id="0"/>
    </w:p>
    <w:p w14:paraId="690DFA78"/>
    <w:p w14:paraId="11FC4391"/>
    <w:p w14:paraId="4127D3C9"/>
    <w:p w14:paraId="347C73F7"/>
    <w:p w14:paraId="6BCBD9E3"/>
    <w:p w14:paraId="2D21DE6A"/>
    <w:p w14:paraId="71725A18"/>
    <w:p w14:paraId="00F61015"/>
    <w:p w14:paraId="6342C9EB"/>
    <w:p w14:paraId="261C0A12"/>
    <w:p w14:paraId="574D5C8B"/>
    <w:p w14:paraId="495FFB83"/>
    <w:p w14:paraId="02C54A52"/>
    <w:p w14:paraId="1FC2F6F7"/>
    <w:p w14:paraId="005F5725"/>
    <w:p w14:paraId="1B7A9D11"/>
    <w:p w14:paraId="5110E4D9"/>
    <w:p w14:paraId="3AD73848">
      <w:pPr>
        <w:rPr>
          <w:rFonts w:hint="default"/>
          <w:b/>
          <w:bCs/>
          <w:color w:val="FF0000"/>
          <w:lang w:val="en-US"/>
        </w:rPr>
      </w:pPr>
      <w:r>
        <w:rPr>
          <w:rFonts w:hint="default"/>
          <w:b/>
          <w:bCs/>
          <w:color w:val="FF0000"/>
          <w:lang w:val="en-US"/>
        </w:rPr>
        <w:t>THEORY OF MACHINE :</w:t>
      </w:r>
    </w:p>
    <w:p w14:paraId="1B1B4AE0"/>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26"/>
        <w:gridCol w:w="6190"/>
      </w:tblGrid>
      <w:tr w14:paraId="4BDE7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13" w:type="dxa"/>
          </w:tcPr>
          <w:p w14:paraId="15ECA9B5"/>
          <w:p w14:paraId="4FD44654">
            <w:r>
              <w:drawing>
                <wp:inline distT="0" distB="0" distL="0" distR="0">
                  <wp:extent cx="2713990" cy="1893570"/>
                  <wp:effectExtent l="9525" t="9525" r="19685" b="20955"/>
                  <wp:docPr id="5" name="Picture 1" descr="A machin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machine on a table&#10;&#10;Description automatically generated"/>
                          <pic:cNvPicPr>
                            <a:picLocks noChangeAspect="1"/>
                          </pic:cNvPicPr>
                        </pic:nvPicPr>
                        <pic:blipFill>
                          <a:blip r:embed="rId5"/>
                          <a:stretch>
                            <a:fillRect/>
                          </a:stretch>
                        </pic:blipFill>
                        <pic:spPr>
                          <a:xfrm>
                            <a:off x="0" y="0"/>
                            <a:ext cx="2713990" cy="1893570"/>
                          </a:xfrm>
                          <a:prstGeom prst="rect">
                            <a:avLst/>
                          </a:prstGeom>
                          <a:ln>
                            <a:solidFill>
                              <a:schemeClr val="tx1"/>
                            </a:solidFill>
                          </a:ln>
                        </pic:spPr>
                      </pic:pic>
                    </a:graphicData>
                  </a:graphic>
                </wp:inline>
              </w:drawing>
            </w:r>
            <w:r>
              <w:drawing>
                <wp:inline distT="0" distB="0" distL="0" distR="0">
                  <wp:extent cx="2679700" cy="1837055"/>
                  <wp:effectExtent l="25400" t="25400" r="95250" b="80645"/>
                  <wp:docPr id="4" name="Picture 1" descr="A machin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A machine on a table&#10;&#10;Description automatically generated"/>
                          <pic:cNvPicPr>
                            <a:picLocks noChangeAspect="1"/>
                          </pic:cNvPicPr>
                        </pic:nvPicPr>
                        <pic:blipFill>
                          <a:blip r:embed="rId6"/>
                          <a:stretch>
                            <a:fillRect/>
                          </a:stretch>
                        </pic:blipFill>
                        <pic:spPr>
                          <a:xfrm>
                            <a:off x="0" y="0"/>
                            <a:ext cx="2679700" cy="183705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tc>
        <w:tc>
          <w:tcPr>
            <w:tcW w:w="6603" w:type="dxa"/>
          </w:tcPr>
          <w:p w14:paraId="08ACBE73">
            <w:pPr>
              <w:jc w:val="both"/>
              <w:rPr>
                <w:rFonts w:hint="default" w:ascii="Calibri" w:hAnsi="Calibri" w:eastAsia="NSimSun" w:cs="Calibri"/>
                <w:sz w:val="24"/>
                <w:szCs w:val="24"/>
                <w:lang w:val="en"/>
              </w:rPr>
            </w:pPr>
            <w:r>
              <w:rPr>
                <w:rFonts w:hint="default" w:ascii="Calibri" w:hAnsi="Calibri" w:eastAsia="NSimSun" w:cs="Calibri"/>
                <w:b/>
                <w:bCs/>
                <w:sz w:val="24"/>
                <w:szCs w:val="24"/>
              </w:rPr>
              <w:t>Overview</w:t>
            </w:r>
            <w:r>
              <w:rPr>
                <w:rFonts w:hint="default" w:ascii="Calibri" w:hAnsi="Calibri" w:eastAsia="NSimSun" w:cs="Calibri"/>
                <w:sz w:val="24"/>
                <w:szCs w:val="24"/>
              </w:rPr>
              <w:t xml:space="preserve"> </w:t>
            </w:r>
            <w:r>
              <w:rPr>
                <w:rFonts w:hint="default" w:ascii="Calibri" w:hAnsi="Calibri" w:eastAsia="NSimSun" w:cs="Calibri"/>
                <w:sz w:val="24"/>
                <w:szCs w:val="24"/>
                <w:lang w:val="en-US"/>
              </w:rPr>
              <w:t xml:space="preserve">: </w:t>
            </w:r>
            <w:r>
              <w:rPr>
                <w:rFonts w:hint="default" w:ascii="Calibri" w:hAnsi="Calibri" w:eastAsia="NSimSun" w:cs="Calibri"/>
                <w:sz w:val="24"/>
                <w:szCs w:val="24"/>
              </w:rPr>
              <w:t>The Theory of Machines course for Mechanical Engineering provides a comprehensive underst</w:t>
            </w:r>
            <w:r>
              <w:rPr>
                <w:rFonts w:hint="default" w:ascii="Calibri" w:hAnsi="Calibri" w:eastAsia="NSimSun" w:cs="Calibri"/>
                <w:sz w:val="24"/>
                <w:szCs w:val="24"/>
                <w:lang w:val="en-US"/>
              </w:rPr>
              <w:t xml:space="preserve">anding  </w:t>
            </w:r>
            <w:r>
              <w:rPr>
                <w:rFonts w:hint="default" w:ascii="Calibri" w:hAnsi="Calibri" w:eastAsia="NSimSun" w:cs="Calibri"/>
                <w:sz w:val="24"/>
                <w:szCs w:val="24"/>
                <w:lang w:val="en"/>
              </w:rPr>
              <w:t>and analysis of mechanisms for the specified type of motion in a machine. With the study of rigid bodies motions and forces for the transmission systems, machine kinematics and dynamics can be well understood.</w:t>
            </w:r>
          </w:p>
          <w:p w14:paraId="65DEF5F3">
            <w:pPr>
              <w:jc w:val="both"/>
              <w:rPr>
                <w:rFonts w:ascii="Times New Roman" w:hAnsi="Times New Roman" w:eastAsia="NSimSun" w:cs="Times New Roman"/>
                <w:sz w:val="24"/>
                <w:szCs w:val="24"/>
              </w:rPr>
            </w:pPr>
            <w:r>
              <w:rPr>
                <w:rFonts w:hint="default" w:ascii="Calibri" w:hAnsi="Calibri" w:eastAsia="NSimSun" w:cs="Calibri"/>
                <w:sz w:val="24"/>
                <w:szCs w:val="24"/>
              </w:rPr>
              <w:t xml:space="preserve">In the lab, students typically have access to a variety of </w:t>
            </w:r>
            <w:r>
              <w:rPr>
                <w:rFonts w:ascii="Times New Roman" w:hAnsi="Times New Roman" w:eastAsia="NSimSun" w:cs="Times New Roman"/>
                <w:sz w:val="24"/>
                <w:szCs w:val="24"/>
              </w:rPr>
              <w:t xml:space="preserve"> </w:t>
            </w:r>
            <w:r>
              <w:rPr>
                <w:rFonts w:hint="default" w:ascii="Calibri" w:hAnsi="Calibri" w:eastAsia="NSimSun" w:cs="Calibri"/>
                <w:sz w:val="24"/>
                <w:szCs w:val="24"/>
                <w:lang w:val="en"/>
              </w:rPr>
              <w:t>equipment and experimental setups that allow them to observe and manipulate different types of machines and mechanisms. This includes mechanisms like linkages, gears, cams, belts, and pulleys, among others.</w:t>
            </w:r>
          </w:p>
          <w:p w14:paraId="31FA2D41">
            <w:pPr>
              <w:jc w:val="both"/>
              <w:rPr>
                <w:rFonts w:hint="default" w:ascii="Calibri" w:hAnsi="Calibri" w:eastAsia="NSimSun" w:cs="Calibri"/>
                <w:sz w:val="24"/>
                <w:szCs w:val="24"/>
              </w:rPr>
            </w:pPr>
          </w:p>
          <w:p w14:paraId="5DDBB27B">
            <w:pPr>
              <w:jc w:val="both"/>
              <w:rPr>
                <w:rFonts w:hint="default" w:ascii="Calibri" w:hAnsi="Calibri" w:eastAsia="NSimSun" w:cs="Calibri"/>
                <w:sz w:val="24"/>
                <w:szCs w:val="24"/>
              </w:rPr>
            </w:pPr>
          </w:p>
          <w:p w14:paraId="7F0B0FC4">
            <w:pPr>
              <w:jc w:val="both"/>
              <w:rPr>
                <w:rFonts w:hint="default" w:ascii="Calibri" w:hAnsi="Calibri" w:eastAsia="NSimSun" w:cs="Calibri"/>
                <w:b/>
                <w:bCs/>
                <w:color w:val="000000" w:themeColor="text1"/>
                <w:sz w:val="24"/>
                <w:szCs w:val="24"/>
                <w14:textFill>
                  <w14:solidFill>
                    <w14:schemeClr w14:val="tx1"/>
                  </w14:solidFill>
                </w14:textFill>
              </w:rPr>
            </w:pPr>
            <w:r>
              <w:rPr>
                <w:rFonts w:hint="default" w:ascii="Calibri" w:hAnsi="Calibri" w:eastAsia="NSimSun" w:cs="Calibri"/>
                <w:b/>
                <w:bCs/>
                <w:sz w:val="24"/>
                <w:szCs w:val="24"/>
              </w:rPr>
              <w:t xml:space="preserve">Facilities and Equipment: </w:t>
            </w:r>
            <w:r>
              <w:rPr>
                <w:rFonts w:hint="default" w:ascii="Calibri" w:hAnsi="Calibri" w:eastAsia="NSimSun" w:cs="Calibri"/>
                <w:b/>
                <w:bCs/>
                <w:sz w:val="24"/>
                <w:szCs w:val="24"/>
                <w:lang w:val="en-US"/>
              </w:rPr>
              <w:t xml:space="preserve"> </w:t>
            </w:r>
            <w:r>
              <w:rPr>
                <w:rFonts w:hint="default" w:ascii="Calibri" w:hAnsi="Calibri" w:eastAsia="Times New Roman" w:cs="Calibri"/>
                <w:color w:val="000000" w:themeColor="text1"/>
                <w:sz w:val="24"/>
                <w:szCs w:val="24"/>
                <w:lang w:eastAsia="en-US"/>
                <w14:textFill>
                  <w14:solidFill>
                    <w14:schemeClr w14:val="tx1"/>
                  </w14:solidFill>
                </w14:textFill>
              </w:rPr>
              <w:t>Whirling of shaft + Motorized cam analysis</w:t>
            </w:r>
            <w:r>
              <w:rPr>
                <w:rFonts w:hint="default" w:ascii="Calibri" w:hAnsi="Calibri" w:eastAsia="Times New Roman" w:cs="Calibri"/>
                <w:color w:val="000000" w:themeColor="text1"/>
                <w:sz w:val="24"/>
                <w:szCs w:val="24"/>
                <w:lang w:val="en-US" w:eastAsia="en-US"/>
                <w14:textFill>
                  <w14:solidFill>
                    <w14:schemeClr w14:val="tx1"/>
                  </w14:solidFill>
                </w14:textFill>
              </w:rPr>
              <w:t xml:space="preserve">, </w:t>
            </w:r>
            <w:r>
              <w:rPr>
                <w:rFonts w:hint="default" w:ascii="Calibri" w:hAnsi="Calibri" w:eastAsia="Times New Roman" w:cs="Calibri"/>
                <w:color w:val="000000" w:themeColor="text1"/>
                <w:sz w:val="24"/>
                <w:szCs w:val="24"/>
                <w:lang w:eastAsia="en-US"/>
                <w14:textFill>
                  <w14:solidFill>
                    <w14:schemeClr w14:val="tx1"/>
                  </w14:solidFill>
                </w14:textFill>
              </w:rPr>
              <w:t>Universal governor</w:t>
            </w:r>
            <w:r>
              <w:rPr>
                <w:rFonts w:hint="default" w:ascii="Calibri" w:hAnsi="Calibri" w:eastAsia="Times New Roman" w:cs="Calibri"/>
                <w:color w:val="000000" w:themeColor="text1"/>
                <w:sz w:val="24"/>
                <w:szCs w:val="24"/>
                <w:lang w:val="en-US" w:eastAsia="en-US"/>
                <w14:textFill>
                  <w14:solidFill>
                    <w14:schemeClr w14:val="tx1"/>
                  </w14:solidFill>
                </w14:textFill>
              </w:rPr>
              <w:t xml:space="preserve">, </w:t>
            </w:r>
            <w:r>
              <w:rPr>
                <w:rFonts w:hint="default" w:ascii="Calibri" w:hAnsi="Calibri" w:eastAsia="Times New Roman" w:cs="Calibri"/>
                <w:color w:val="000000" w:themeColor="text1"/>
                <w:sz w:val="24"/>
                <w:szCs w:val="24"/>
                <w:lang w:eastAsia="en-US"/>
                <w14:textFill>
                  <w14:solidFill>
                    <w14:schemeClr w14:val="tx1"/>
                  </w14:solidFill>
                </w14:textFill>
              </w:rPr>
              <w:t>Motorised Gyrascope</w:t>
            </w:r>
            <w:r>
              <w:rPr>
                <w:rFonts w:hint="default" w:ascii="Calibri" w:hAnsi="Calibri" w:eastAsia="Times New Roman" w:cs="Calibri"/>
                <w:color w:val="000000" w:themeColor="text1"/>
                <w:sz w:val="24"/>
                <w:szCs w:val="24"/>
                <w:lang w:val="en-US" w:eastAsia="en-US"/>
                <w14:textFill>
                  <w14:solidFill>
                    <w14:schemeClr w14:val="tx1"/>
                  </w14:solidFill>
                </w14:textFill>
              </w:rPr>
              <w:t xml:space="preserve">, </w:t>
            </w:r>
            <w:r>
              <w:rPr>
                <w:rFonts w:hint="default" w:ascii="Calibri" w:hAnsi="Calibri" w:eastAsia="Times New Roman" w:cs="Calibri"/>
                <w:color w:val="000000" w:themeColor="text1"/>
                <w:sz w:val="24"/>
                <w:szCs w:val="24"/>
                <w:lang w:eastAsia="en-US"/>
                <w14:textFill>
                  <w14:solidFill>
                    <w14:schemeClr w14:val="tx1"/>
                  </w14:solidFill>
                </w14:textFill>
              </w:rPr>
              <w:t>Brake lining/ clutch friction test rig</w:t>
            </w:r>
            <w:r>
              <w:rPr>
                <w:rFonts w:hint="default" w:ascii="Calibri" w:hAnsi="Calibri" w:eastAsia="Times New Roman" w:cs="Calibri"/>
                <w:color w:val="000000" w:themeColor="text1"/>
                <w:sz w:val="24"/>
                <w:szCs w:val="24"/>
                <w:lang w:val="en-US" w:eastAsia="en-US"/>
                <w14:textFill>
                  <w14:solidFill>
                    <w14:schemeClr w14:val="tx1"/>
                  </w14:solidFill>
                </w14:textFill>
              </w:rPr>
              <w:t xml:space="preserve">, </w:t>
            </w:r>
            <w:r>
              <w:rPr>
                <w:rFonts w:hint="default" w:ascii="Calibri" w:hAnsi="Calibri" w:eastAsia="Times New Roman" w:cs="Calibri"/>
                <w:color w:val="000000" w:themeColor="text1"/>
                <w:sz w:val="24"/>
                <w:szCs w:val="24"/>
                <w:lang w:eastAsia="en-US"/>
                <w14:textFill>
                  <w14:solidFill>
                    <w14:schemeClr w14:val="tx1"/>
                  </w14:solidFill>
                </w14:textFill>
              </w:rPr>
              <w:t>Balancing of reciprocating masses</w:t>
            </w:r>
            <w:r>
              <w:rPr>
                <w:rFonts w:hint="default" w:ascii="Calibri" w:hAnsi="Calibri" w:eastAsia="Times New Roman" w:cs="Calibri"/>
                <w:color w:val="000000" w:themeColor="text1"/>
                <w:sz w:val="24"/>
                <w:szCs w:val="24"/>
                <w:lang w:val="en-US" w:eastAsia="en-US"/>
                <w14:textFill>
                  <w14:solidFill>
                    <w14:schemeClr w14:val="tx1"/>
                  </w14:solidFill>
                </w14:textFill>
              </w:rPr>
              <w:t xml:space="preserve"> , </w:t>
            </w:r>
            <w:r>
              <w:rPr>
                <w:rFonts w:hint="default" w:ascii="Calibri" w:hAnsi="Calibri" w:eastAsia="Times New Roman" w:cs="Calibri"/>
                <w:color w:val="000000" w:themeColor="text1"/>
                <w:sz w:val="24"/>
                <w:szCs w:val="24"/>
                <w:lang w:eastAsia="en-US"/>
                <w14:textFill>
                  <w14:solidFill>
                    <w14:schemeClr w14:val="tx1"/>
                  </w14:solidFill>
                </w14:textFill>
              </w:rPr>
              <w:t>Universal vibration test rig</w:t>
            </w:r>
            <w:r>
              <w:rPr>
                <w:rFonts w:hint="default" w:ascii="Calibri" w:hAnsi="Calibri" w:eastAsia="Times New Roman" w:cs="Calibri"/>
                <w:color w:val="000000" w:themeColor="text1"/>
                <w:sz w:val="24"/>
                <w:szCs w:val="24"/>
                <w:lang w:val="en-US" w:eastAsia="en-US"/>
                <w14:textFill>
                  <w14:solidFill>
                    <w14:schemeClr w14:val="tx1"/>
                  </w14:solidFill>
                </w14:textFill>
              </w:rPr>
              <w:t xml:space="preserve">, </w:t>
            </w:r>
            <w:r>
              <w:rPr>
                <w:rFonts w:hint="default" w:ascii="Calibri" w:hAnsi="Calibri" w:eastAsia="Times New Roman" w:cs="Calibri"/>
                <w:color w:val="000000" w:themeColor="text1"/>
                <w:sz w:val="24"/>
                <w:szCs w:val="24"/>
                <w:lang w:eastAsia="en-US"/>
                <w14:textFill>
                  <w14:solidFill>
                    <w14:schemeClr w14:val="tx1"/>
                  </w14:solidFill>
                </w14:textFill>
              </w:rPr>
              <w:t>Generation of involute geartooth profile model</w:t>
            </w:r>
            <w:r>
              <w:rPr>
                <w:rFonts w:hint="default" w:ascii="Calibri" w:hAnsi="Calibri" w:eastAsia="Times New Roman" w:cs="Calibri"/>
                <w:color w:val="000000" w:themeColor="text1"/>
                <w:sz w:val="24"/>
                <w:szCs w:val="24"/>
                <w:lang w:val="en-US" w:eastAsia="en-US"/>
                <w14:textFill>
                  <w14:solidFill>
                    <w14:schemeClr w14:val="tx1"/>
                  </w14:solidFill>
                </w14:textFill>
              </w:rPr>
              <w:t xml:space="preserve">, </w:t>
            </w:r>
            <w:r>
              <w:rPr>
                <w:rFonts w:hint="default" w:ascii="Calibri" w:hAnsi="Calibri" w:eastAsia="NSimSun" w:cs="Calibri"/>
                <w:color w:val="000000" w:themeColor="text1"/>
                <w:sz w:val="24"/>
                <w:szCs w:val="24"/>
                <w:lang w:val="en-US"/>
                <w14:textFill>
                  <w14:solidFill>
                    <w14:schemeClr w14:val="tx1"/>
                  </w14:solidFill>
                </w14:textFill>
              </w:rPr>
              <w:t xml:space="preserve"> </w:t>
            </w:r>
            <w:r>
              <w:rPr>
                <w:rFonts w:hint="default" w:ascii="Calibri" w:hAnsi="Calibri" w:eastAsia="Times New Roman" w:cs="Calibri"/>
                <w:color w:val="000000" w:themeColor="text1"/>
                <w:sz w:val="24"/>
                <w:szCs w:val="24"/>
                <w:lang w:eastAsia="en-US"/>
                <w14:textFill>
                  <w14:solidFill>
                    <w14:schemeClr w14:val="tx1"/>
                  </w14:solidFill>
                </w14:textFill>
              </w:rPr>
              <w:t>Epicyclic Gear Train eqipment</w:t>
            </w:r>
            <w:r>
              <w:rPr>
                <w:rFonts w:hint="default" w:ascii="Calibri" w:hAnsi="Calibri" w:eastAsia="Times New Roman" w:cs="Calibri"/>
                <w:color w:val="000000" w:themeColor="text1"/>
                <w:sz w:val="24"/>
                <w:szCs w:val="24"/>
                <w:lang w:val="en-US" w:eastAsia="en-US"/>
                <w14:textFill>
                  <w14:solidFill>
                    <w14:schemeClr w14:val="tx1"/>
                  </w14:solidFill>
                </w14:textFill>
              </w:rPr>
              <w:t xml:space="preserve">, </w:t>
            </w:r>
            <w:r>
              <w:rPr>
                <w:rFonts w:hint="default" w:ascii="Calibri" w:hAnsi="Calibri" w:eastAsia="Times New Roman" w:cs="Calibri"/>
                <w:color w:val="000000" w:themeColor="text1"/>
                <w:sz w:val="24"/>
                <w:szCs w:val="24"/>
                <w:lang w:eastAsia="en-US"/>
                <w14:textFill>
                  <w14:solidFill>
                    <w14:schemeClr w14:val="tx1"/>
                  </w14:solidFill>
                </w14:textFill>
              </w:rPr>
              <w:t>Cam Analysis equipment</w:t>
            </w:r>
            <w:r>
              <w:rPr>
                <w:rFonts w:hint="default" w:ascii="Calibri" w:hAnsi="Calibri" w:eastAsia="Times New Roman" w:cs="Calibri"/>
                <w:color w:val="000000" w:themeColor="text1"/>
                <w:sz w:val="24"/>
                <w:szCs w:val="24"/>
                <w:lang w:val="en-US" w:eastAsia="en-US"/>
                <w14:textFill>
                  <w14:solidFill>
                    <w14:schemeClr w14:val="tx1"/>
                  </w14:solidFill>
                </w14:textFill>
              </w:rPr>
              <w:t xml:space="preserve">, </w:t>
            </w:r>
            <w:r>
              <w:rPr>
                <w:rFonts w:hint="default" w:ascii="Calibri" w:hAnsi="Calibri" w:eastAsia="Times New Roman" w:cs="Calibri"/>
                <w:color w:val="000000" w:themeColor="text1"/>
                <w:sz w:val="24"/>
                <w:szCs w:val="24"/>
                <w:lang w:eastAsia="en-US"/>
                <w14:textFill>
                  <w14:solidFill>
                    <w14:schemeClr w14:val="tx1"/>
                  </w14:solidFill>
                </w14:textFill>
              </w:rPr>
              <w:t>Test rig for Belt Drive Equipment</w:t>
            </w:r>
            <w:r>
              <w:rPr>
                <w:rFonts w:hint="default" w:ascii="Calibri" w:hAnsi="Calibri" w:eastAsia="Times New Roman" w:cs="Calibri"/>
                <w:color w:val="000000" w:themeColor="text1"/>
                <w:sz w:val="24"/>
                <w:szCs w:val="24"/>
                <w:lang w:val="en-US" w:eastAsia="en-US"/>
                <w14:textFill>
                  <w14:solidFill>
                    <w14:schemeClr w14:val="tx1"/>
                  </w14:solidFill>
                </w14:textFill>
              </w:rPr>
              <w:t xml:space="preserve"> </w:t>
            </w:r>
          </w:p>
          <w:p w14:paraId="023BB681">
            <w:pPr>
              <w:jc w:val="both"/>
              <w:rPr>
                <w:rFonts w:hint="default" w:ascii="Calibri" w:hAnsi="Calibri" w:eastAsia="NSimSun" w:cs="Calibri"/>
                <w:b/>
                <w:bCs/>
                <w:sz w:val="24"/>
                <w:szCs w:val="24"/>
              </w:rPr>
            </w:pPr>
          </w:p>
          <w:p w14:paraId="08F4A759">
            <w:pPr>
              <w:jc w:val="both"/>
              <w:rPr>
                <w:rFonts w:hint="default" w:ascii="Calibri" w:hAnsi="Calibri" w:eastAsia="NSimSun" w:cs="Calibri"/>
                <w:sz w:val="24"/>
                <w:szCs w:val="24"/>
                <w:lang w:val="en-US"/>
              </w:rPr>
            </w:pPr>
            <w:r>
              <w:rPr>
                <w:rFonts w:hint="default" w:ascii="Calibri" w:hAnsi="Calibri" w:eastAsia="NSimSun" w:cs="Calibri"/>
                <w:b/>
                <w:bCs/>
                <w:sz w:val="24"/>
                <w:szCs w:val="24"/>
              </w:rPr>
              <w:t>Utilization:</w:t>
            </w:r>
            <w:r>
              <w:rPr>
                <w:rFonts w:hint="default" w:ascii="Calibri" w:hAnsi="Calibri" w:eastAsia="NSimSun" w:cs="Calibri"/>
                <w:sz w:val="24"/>
                <w:szCs w:val="24"/>
              </w:rPr>
              <w:t xml:space="preserve"> This course is for students from S.Y, T.Y Mechanical engineering and S.Y Manufacturing Engineering </w:t>
            </w:r>
            <w:r>
              <w:rPr>
                <w:rFonts w:hint="default" w:ascii="Calibri" w:hAnsi="Calibri" w:eastAsia="NSimSun" w:cs="Calibri"/>
                <w:sz w:val="24"/>
                <w:szCs w:val="24"/>
                <w:lang w:val="en-US"/>
              </w:rPr>
              <w:t>and Industrial Management.</w:t>
            </w:r>
          </w:p>
          <w:p w14:paraId="678FE378">
            <w:pPr>
              <w:jc w:val="both"/>
              <w:rPr>
                <w:rFonts w:hint="default" w:ascii="Calibri" w:hAnsi="Calibri" w:eastAsia="NSimSun" w:cs="Calibri"/>
                <w:b/>
                <w:bCs/>
                <w:sz w:val="24"/>
                <w:szCs w:val="24"/>
              </w:rPr>
            </w:pPr>
          </w:p>
          <w:p w14:paraId="697BD24F">
            <w:pPr>
              <w:jc w:val="both"/>
              <w:rPr>
                <w:rFonts w:hint="default" w:ascii="Calibri" w:hAnsi="Calibri" w:eastAsia="NSimSun" w:cs="Calibri"/>
                <w:sz w:val="24"/>
                <w:szCs w:val="24"/>
              </w:rPr>
            </w:pPr>
            <w:r>
              <w:rPr>
                <w:rFonts w:hint="default" w:ascii="Calibri" w:hAnsi="Calibri" w:eastAsia="NSimSun" w:cs="Calibri"/>
                <w:b/>
                <w:bCs/>
                <w:sz w:val="24"/>
                <w:szCs w:val="24"/>
              </w:rPr>
              <w:t>Lab Incharge:</w:t>
            </w:r>
            <w:r>
              <w:rPr>
                <w:rFonts w:hint="default" w:ascii="Calibri" w:hAnsi="Calibri" w:eastAsia="NSimSun" w:cs="Calibri"/>
                <w:sz w:val="24"/>
                <w:szCs w:val="24"/>
              </w:rPr>
              <w:t xml:space="preserve"> Dr. Shivnanda Bhavikatti</w:t>
            </w:r>
          </w:p>
          <w:p w14:paraId="30FB075F">
            <w:pPr>
              <w:jc w:val="both"/>
              <w:rPr>
                <w:rFonts w:hint="default" w:ascii="Calibri" w:hAnsi="Calibri" w:eastAsia="NSimSun" w:cs="Calibri"/>
                <w:sz w:val="24"/>
                <w:szCs w:val="24"/>
              </w:rPr>
            </w:pPr>
          </w:p>
          <w:p w14:paraId="72B66C8E">
            <w:pPr>
              <w:jc w:val="both"/>
              <w:rPr>
                <w:rFonts w:hint="default" w:ascii="Calibri" w:hAnsi="Calibri" w:eastAsia="NSimSun" w:cs="Calibri"/>
                <w:b/>
                <w:bCs/>
                <w:sz w:val="24"/>
                <w:szCs w:val="24"/>
                <w:lang w:val="en-US"/>
              </w:rPr>
            </w:pPr>
            <w:r>
              <w:rPr>
                <w:rFonts w:hint="default" w:ascii="Calibri" w:hAnsi="Calibri" w:eastAsia="NSimSun" w:cs="Calibri"/>
                <w:b/>
                <w:bCs/>
                <w:sz w:val="24"/>
                <w:szCs w:val="24"/>
              </w:rPr>
              <w:t xml:space="preserve">Laboratory Area: </w:t>
            </w:r>
            <w:r>
              <w:rPr>
                <w:rFonts w:hint="default" w:ascii="Calibri" w:hAnsi="Calibri" w:eastAsia="NSimSun" w:cs="Calibri"/>
                <w:b w:val="0"/>
                <w:bCs w:val="0"/>
                <w:sz w:val="24"/>
                <w:szCs w:val="24"/>
                <w:lang w:val="en-US"/>
              </w:rPr>
              <w:t>92 m</w:t>
            </w:r>
            <w:r>
              <w:rPr>
                <w:rFonts w:hint="default" w:ascii="Calibri" w:hAnsi="Calibri" w:eastAsia="NSimSun" w:cs="Calibri"/>
                <w:b w:val="0"/>
                <w:bCs w:val="0"/>
                <w:sz w:val="24"/>
                <w:szCs w:val="24"/>
                <w:vertAlign w:val="superscript"/>
                <w:lang w:val="en-US"/>
              </w:rPr>
              <w:t>2</w:t>
            </w:r>
          </w:p>
          <w:p w14:paraId="7D7398E5">
            <w:pPr>
              <w:rPr>
                <w:rFonts w:ascii="Times New Roman" w:hAnsi="Times New Roman" w:eastAsia="NSimSun" w:cs="Times New Roman"/>
                <w:sz w:val="24"/>
                <w:szCs w:val="24"/>
                <w:vertAlign w:val="baseline"/>
              </w:rPr>
            </w:pPr>
          </w:p>
        </w:tc>
      </w:tr>
    </w:tbl>
    <w:p w14:paraId="6554F194">
      <w:pPr>
        <w:rPr>
          <w:rFonts w:ascii="Times New Roman" w:hAnsi="Times New Roman" w:eastAsia="NSimSun" w:cs="Times New Roman"/>
          <w:sz w:val="24"/>
          <w:szCs w:val="24"/>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5"/>
        <w:gridCol w:w="5571"/>
      </w:tblGrid>
      <w:tr w14:paraId="0D94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14:paraId="457642E4">
            <w:pPr>
              <w:rPr>
                <w:rFonts w:ascii="Times New Roman" w:hAnsi="Times New Roman" w:eastAsia="NSimSun" w:cs="Times New Roman"/>
                <w:sz w:val="24"/>
                <w:szCs w:val="24"/>
              </w:rPr>
            </w:pPr>
            <w:r>
              <w:drawing>
                <wp:inline distT="0" distB="0" distL="0" distR="0">
                  <wp:extent cx="2286000" cy="2343150"/>
                  <wp:effectExtent l="0" t="0" r="0" b="0"/>
                  <wp:docPr id="1193612935" name="Picture 1" descr="A blue sign o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12935" name="Picture 1" descr="A blue sign on a building&#10;&#10;Description automatically generated"/>
                          <pic:cNvPicPr>
                            <a:picLocks noChangeAspect="1"/>
                          </pic:cNvPicPr>
                        </pic:nvPicPr>
                        <pic:blipFill>
                          <a:blip r:embed="rId7"/>
                          <a:stretch>
                            <a:fillRect/>
                          </a:stretch>
                        </pic:blipFill>
                        <pic:spPr>
                          <a:xfrm>
                            <a:off x="0" y="0"/>
                            <a:ext cx="2292034" cy="2349335"/>
                          </a:xfrm>
                          <a:prstGeom prst="rect">
                            <a:avLst/>
                          </a:prstGeom>
                        </pic:spPr>
                      </pic:pic>
                    </a:graphicData>
                  </a:graphic>
                </wp:inline>
              </w:drawing>
            </w:r>
          </w:p>
        </w:tc>
        <w:tc>
          <w:tcPr>
            <w:tcW w:w="5571" w:type="dxa"/>
          </w:tcPr>
          <w:p w14:paraId="64F10688">
            <w:pPr>
              <w:rPr>
                <w:rFonts w:ascii="Times New Roman" w:hAnsi="Times New Roman" w:eastAsia="NSimSun" w:cs="Times New Roman"/>
                <w:sz w:val="24"/>
                <w:szCs w:val="24"/>
              </w:rPr>
            </w:pPr>
            <w:r>
              <w:drawing>
                <wp:inline distT="0" distB="0" distL="0" distR="0">
                  <wp:extent cx="2800350" cy="3070225"/>
                  <wp:effectExtent l="0" t="0" r="0" b="0"/>
                  <wp:docPr id="279679093" name="Picture 1" descr="A glass cabinet with a display 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79093" name="Picture 1" descr="A glass cabinet with a display case&#10;&#10;Description automatically generated"/>
                          <pic:cNvPicPr>
                            <a:picLocks noChangeAspect="1"/>
                          </pic:cNvPicPr>
                        </pic:nvPicPr>
                        <pic:blipFill>
                          <a:blip r:embed="rId8"/>
                          <a:stretch>
                            <a:fillRect/>
                          </a:stretch>
                        </pic:blipFill>
                        <pic:spPr>
                          <a:xfrm>
                            <a:off x="0" y="0"/>
                            <a:ext cx="2806471" cy="3076936"/>
                          </a:xfrm>
                          <a:prstGeom prst="rect">
                            <a:avLst/>
                          </a:prstGeom>
                        </pic:spPr>
                      </pic:pic>
                    </a:graphicData>
                  </a:graphic>
                </wp:inline>
              </w:drawing>
            </w:r>
          </w:p>
        </w:tc>
      </w:tr>
      <w:tr w14:paraId="6A63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14:paraId="16872EA8">
            <w:pPr>
              <w:rPr>
                <w:rFonts w:ascii="Times New Roman" w:hAnsi="Times New Roman" w:eastAsia="NSimSun" w:cs="Times New Roman"/>
                <w:sz w:val="24"/>
                <w:szCs w:val="24"/>
              </w:rPr>
            </w:pPr>
            <w:r>
              <w:drawing>
                <wp:inline distT="0" distB="0" distL="0" distR="0">
                  <wp:extent cx="3026410" cy="2143125"/>
                  <wp:effectExtent l="0" t="0" r="2540" b="0"/>
                  <wp:docPr id="214680737" name="Picture 1" descr="A room with tables and sto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0737" name="Picture 1" descr="A room with tables and stools&#10;&#10;Description automatically generated"/>
                          <pic:cNvPicPr>
                            <a:picLocks noChangeAspect="1"/>
                          </pic:cNvPicPr>
                        </pic:nvPicPr>
                        <pic:blipFill>
                          <a:blip r:embed="rId9"/>
                          <a:stretch>
                            <a:fillRect/>
                          </a:stretch>
                        </pic:blipFill>
                        <pic:spPr>
                          <a:xfrm>
                            <a:off x="0" y="0"/>
                            <a:ext cx="3031865" cy="2146723"/>
                          </a:xfrm>
                          <a:prstGeom prst="rect">
                            <a:avLst/>
                          </a:prstGeom>
                        </pic:spPr>
                      </pic:pic>
                    </a:graphicData>
                  </a:graphic>
                </wp:inline>
              </w:drawing>
            </w:r>
          </w:p>
        </w:tc>
        <w:tc>
          <w:tcPr>
            <w:tcW w:w="5571" w:type="dxa"/>
          </w:tcPr>
          <w:p w14:paraId="5B15B23B">
            <w:pPr>
              <w:rPr>
                <w:rFonts w:ascii="Times New Roman" w:hAnsi="Times New Roman" w:eastAsia="NSimSun" w:cs="Times New Roman"/>
                <w:sz w:val="24"/>
                <w:szCs w:val="24"/>
              </w:rPr>
            </w:pPr>
            <w:r>
              <w:drawing>
                <wp:inline distT="0" distB="0" distL="0" distR="0">
                  <wp:extent cx="2409825" cy="2348230"/>
                  <wp:effectExtent l="0" t="0" r="0" b="0"/>
                  <wp:docPr id="1745995541" name="Picture 1" descr="A room with many machines and to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95541" name="Picture 1" descr="A room with many machines and tools&#10;&#10;Description automatically generated"/>
                          <pic:cNvPicPr>
                            <a:picLocks noChangeAspect="1"/>
                          </pic:cNvPicPr>
                        </pic:nvPicPr>
                        <pic:blipFill>
                          <a:blip r:embed="rId4"/>
                          <a:stretch>
                            <a:fillRect/>
                          </a:stretch>
                        </pic:blipFill>
                        <pic:spPr>
                          <a:xfrm>
                            <a:off x="0" y="0"/>
                            <a:ext cx="2415797" cy="2354378"/>
                          </a:xfrm>
                          <a:prstGeom prst="rect">
                            <a:avLst/>
                          </a:prstGeom>
                        </pic:spPr>
                      </pic:pic>
                    </a:graphicData>
                  </a:graphic>
                </wp:inline>
              </w:drawing>
            </w:r>
          </w:p>
        </w:tc>
      </w:tr>
      <w:tr w14:paraId="0239C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14:paraId="00A8BE7E">
            <w:pPr>
              <w:rPr>
                <w:rFonts w:ascii="Times New Roman" w:hAnsi="Times New Roman" w:eastAsia="NSimSun" w:cs="Times New Roman"/>
                <w:sz w:val="24"/>
                <w:szCs w:val="24"/>
              </w:rPr>
            </w:pPr>
            <w:r>
              <w:drawing>
                <wp:inline distT="0" distB="0" distL="0" distR="0">
                  <wp:extent cx="2333625" cy="2247900"/>
                  <wp:effectExtent l="0" t="0" r="9525" b="0"/>
                  <wp:docPr id="1017599438" name="Picture 1" descr="A machin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99438" name="Picture 1" descr="A machine on a table&#10;&#10;Description automatically generated"/>
                          <pic:cNvPicPr>
                            <a:picLocks noChangeAspect="1"/>
                          </pic:cNvPicPr>
                        </pic:nvPicPr>
                        <pic:blipFill>
                          <a:blip r:embed="rId6"/>
                          <a:stretch>
                            <a:fillRect/>
                          </a:stretch>
                        </pic:blipFill>
                        <pic:spPr>
                          <a:xfrm>
                            <a:off x="0" y="0"/>
                            <a:ext cx="2333625" cy="2247900"/>
                          </a:xfrm>
                          <a:prstGeom prst="rect">
                            <a:avLst/>
                          </a:prstGeom>
                        </pic:spPr>
                      </pic:pic>
                    </a:graphicData>
                  </a:graphic>
                </wp:inline>
              </w:drawing>
            </w:r>
          </w:p>
        </w:tc>
        <w:tc>
          <w:tcPr>
            <w:tcW w:w="5571" w:type="dxa"/>
          </w:tcPr>
          <w:p w14:paraId="64A0A729">
            <w:pPr>
              <w:rPr>
                <w:rFonts w:ascii="Times New Roman" w:hAnsi="Times New Roman" w:eastAsia="NSimSun" w:cs="Times New Roman"/>
                <w:sz w:val="24"/>
                <w:szCs w:val="24"/>
              </w:rPr>
            </w:pPr>
            <w:r>
              <w:drawing>
                <wp:inline distT="0" distB="0" distL="0" distR="0">
                  <wp:extent cx="2073275" cy="2058035"/>
                  <wp:effectExtent l="0" t="0" r="3175" b="18415"/>
                  <wp:docPr id="1861994302" name="Picture 1" descr="A machin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94302" name="Picture 1" descr="A machine on a table&#10;&#10;Description automatically generated"/>
                          <pic:cNvPicPr>
                            <a:picLocks noChangeAspect="1"/>
                          </pic:cNvPicPr>
                        </pic:nvPicPr>
                        <pic:blipFill>
                          <a:blip r:embed="rId5"/>
                          <a:stretch>
                            <a:fillRect/>
                          </a:stretch>
                        </pic:blipFill>
                        <pic:spPr>
                          <a:xfrm>
                            <a:off x="0" y="0"/>
                            <a:ext cx="2073275" cy="2058035"/>
                          </a:xfrm>
                          <a:prstGeom prst="rect">
                            <a:avLst/>
                          </a:prstGeom>
                        </pic:spPr>
                      </pic:pic>
                    </a:graphicData>
                  </a:graphic>
                </wp:inline>
              </w:drawing>
            </w:r>
          </w:p>
        </w:tc>
      </w:tr>
      <w:tr w14:paraId="73E4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5" w:type="dxa"/>
          </w:tcPr>
          <w:p w14:paraId="7D088233">
            <w:pPr>
              <w:rPr>
                <w:rFonts w:ascii="Times New Roman" w:hAnsi="Times New Roman" w:eastAsia="NSimSun" w:cs="Times New Roman"/>
                <w:sz w:val="24"/>
                <w:szCs w:val="24"/>
              </w:rPr>
            </w:pPr>
            <w:r>
              <w:drawing>
                <wp:inline distT="0" distB="0" distL="0" distR="0">
                  <wp:extent cx="3257550" cy="3547745"/>
                  <wp:effectExtent l="0" t="0" r="0" b="0"/>
                  <wp:docPr id="1628106801" name="Picture 1" descr="A room with several equi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06801" name="Picture 1" descr="A room with several equipment&#10;&#10;Description automatically generated with medium confidence"/>
                          <pic:cNvPicPr>
                            <a:picLocks noChangeAspect="1"/>
                          </pic:cNvPicPr>
                        </pic:nvPicPr>
                        <pic:blipFill>
                          <a:blip r:embed="rId10"/>
                          <a:stretch>
                            <a:fillRect/>
                          </a:stretch>
                        </pic:blipFill>
                        <pic:spPr>
                          <a:xfrm>
                            <a:off x="0" y="0"/>
                            <a:ext cx="3261491" cy="3552590"/>
                          </a:xfrm>
                          <a:prstGeom prst="rect">
                            <a:avLst/>
                          </a:prstGeom>
                        </pic:spPr>
                      </pic:pic>
                    </a:graphicData>
                  </a:graphic>
                </wp:inline>
              </w:drawing>
            </w:r>
          </w:p>
        </w:tc>
        <w:tc>
          <w:tcPr>
            <w:tcW w:w="5571" w:type="dxa"/>
          </w:tcPr>
          <w:p w14:paraId="4A77E04E">
            <w:pPr>
              <w:rPr>
                <w:rFonts w:ascii="Times New Roman" w:hAnsi="Times New Roman" w:eastAsia="NSimSun" w:cs="Times New Roman"/>
                <w:sz w:val="24"/>
                <w:szCs w:val="24"/>
              </w:rPr>
            </w:pPr>
            <w:r>
              <w:drawing>
                <wp:inline distT="0" distB="0" distL="0" distR="0">
                  <wp:extent cx="3468370" cy="3371850"/>
                  <wp:effectExtent l="0" t="0" r="0" b="0"/>
                  <wp:docPr id="172037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76043" name="Picture 1"/>
                          <pic:cNvPicPr>
                            <a:picLocks noChangeAspect="1"/>
                          </pic:cNvPicPr>
                        </pic:nvPicPr>
                        <pic:blipFill>
                          <a:blip r:embed="rId11"/>
                          <a:stretch>
                            <a:fillRect/>
                          </a:stretch>
                        </pic:blipFill>
                        <pic:spPr>
                          <a:xfrm>
                            <a:off x="0" y="0"/>
                            <a:ext cx="3471583" cy="3374958"/>
                          </a:xfrm>
                          <a:prstGeom prst="rect">
                            <a:avLst/>
                          </a:prstGeom>
                        </pic:spPr>
                      </pic:pic>
                    </a:graphicData>
                  </a:graphic>
                </wp:inline>
              </w:drawing>
            </w:r>
          </w:p>
        </w:tc>
      </w:tr>
    </w:tbl>
    <w:p w14:paraId="560061E3">
      <w:pPr>
        <w:rPr>
          <w:rFonts w:ascii="Times New Roman" w:hAnsi="Times New Roman" w:eastAsia="NSimSun" w:cs="Times New Roman"/>
          <w:sz w:val="24"/>
          <w:szCs w:val="24"/>
        </w:rPr>
      </w:pPr>
    </w:p>
    <w:p w14:paraId="209147C1">
      <w:pPr>
        <w:rPr>
          <w:rFonts w:ascii="Times New Roman" w:hAnsi="Times New Roman" w:eastAsia="NSimSun" w:cs="Times New Roman"/>
          <w:sz w:val="24"/>
          <w:szCs w:val="24"/>
        </w:rPr>
      </w:pPr>
    </w:p>
    <w:p w14:paraId="777CA4CE">
      <w:r>
        <w:t xml:space="preserve"> </w:t>
      </w:r>
    </w:p>
    <w:p w14:paraId="7AFA3D2D">
      <w:pPr>
        <w:rPr>
          <w:rFonts w:ascii="Times New Roman" w:hAnsi="Times New Roman" w:eastAsia="NSimSun" w:cs="Times New Roman"/>
          <w:sz w:val="24"/>
          <w:szCs w:val="24"/>
        </w:rPr>
      </w:pPr>
      <w:r>
        <w:t xml:space="preserve">    </w:t>
      </w:r>
    </w:p>
    <w:p w14:paraId="2B4BEEE9">
      <w:pPr>
        <w:rPr>
          <w:rFonts w:ascii="Times New Roman" w:hAnsi="Times New Roman" w:eastAsia="NSimSun" w:cs="Times New Roman"/>
          <w:sz w:val="24"/>
          <w:szCs w:val="24"/>
        </w:rPr>
      </w:pPr>
    </w:p>
    <w:p w14:paraId="305BAA70">
      <w:pPr>
        <w:rPr>
          <w:rFonts w:ascii="Times New Roman" w:hAnsi="Times New Roman" w:eastAsia="NSimSun" w:cs="Times New Roman"/>
          <w:sz w:val="24"/>
          <w:szCs w:val="24"/>
        </w:rPr>
      </w:pPr>
    </w:p>
    <w:p w14:paraId="53B9543E">
      <w:pPr>
        <w:rPr>
          <w:rFonts w:ascii="Times New Roman" w:hAnsi="Times New Roman" w:eastAsia="NSimSun" w:cs="Times New Roman"/>
          <w:sz w:val="24"/>
          <w:szCs w:val="24"/>
        </w:rPr>
      </w:pPr>
    </w:p>
    <w:p w14:paraId="1AA6BF18">
      <w:pPr>
        <w:rPr>
          <w:rFonts w:ascii="Times New Roman" w:hAnsi="Times New Roman" w:eastAsia="NSimSun" w:cs="Times New Roman"/>
          <w:sz w:val="24"/>
          <w:szCs w:val="24"/>
        </w:rPr>
      </w:pPr>
    </w:p>
    <w:p w14:paraId="78BC8202"/>
    <w:p w14:paraId="5C076447"/>
    <w:p w14:paraId="6E1DE264">
      <w:pPr>
        <w:rPr>
          <w:rFonts w:ascii="Times New Roman" w:hAnsi="Times New Roman" w:eastAsia="NSimSun" w:cs="Times New Roman"/>
          <w:sz w:val="24"/>
          <w:szCs w:val="24"/>
        </w:rPr>
      </w:pPr>
    </w:p>
    <w:p w14:paraId="418C8925">
      <w:pPr>
        <w:rPr>
          <w:rFonts w:ascii="Times New Roman" w:hAnsi="Times New Roman" w:eastAsia="NSimSun" w:cs="Times New Roman"/>
          <w:sz w:val="24"/>
          <w:szCs w:val="24"/>
        </w:rPr>
      </w:pPr>
    </w:p>
    <w:sectPr>
      <w:pgSz w:w="11906" w:h="16838"/>
      <w:pgMar w:top="1440" w:right="706" w:bottom="1440" w:left="6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NSimSun">
    <w:panose1 w:val="02010609030101010101"/>
    <w:charset w:val="86"/>
    <w:family w:val="auto"/>
    <w:pitch w:val="default"/>
    <w:sig w:usb0="00000203" w:usb1="288F0000" w:usb2="0000000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720"/>
  <w:drawingGridVerticalSpacing w:val="156"/>
  <w:noPunctuationKerning w:val="1"/>
  <w:characterSpacingControl w:val="doNotCompress"/>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1F9"/>
    <w:rsid w:val="003B225C"/>
    <w:rsid w:val="00511CE1"/>
    <w:rsid w:val="006E6D1F"/>
    <w:rsid w:val="008328C3"/>
    <w:rsid w:val="00881CB8"/>
    <w:rsid w:val="00916A87"/>
    <w:rsid w:val="009235BE"/>
    <w:rsid w:val="00C12AFF"/>
    <w:rsid w:val="00CD6D69"/>
    <w:rsid w:val="00E15BD5"/>
    <w:rsid w:val="00EA31F9"/>
    <w:rsid w:val="050B0A70"/>
    <w:rsid w:val="0E684B51"/>
    <w:rsid w:val="12EC52CE"/>
    <w:rsid w:val="16DE5FA7"/>
    <w:rsid w:val="18B0524D"/>
    <w:rsid w:val="459740D8"/>
    <w:rsid w:val="5DB1192A"/>
    <w:rsid w:val="678120F9"/>
    <w:rsid w:val="6A031D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Hyperlink"/>
    <w:basedOn w:val="2"/>
    <w:qFormat/>
    <w:uiPriority w:val="0"/>
    <w:rPr>
      <w:color w:val="0563C1" w:themeColor="hyperlink"/>
      <w:u w:val="single"/>
      <w14:textFill>
        <w14:solidFill>
          <w14:schemeClr w14:val="hlink"/>
        </w14:solidFill>
      </w14:textFill>
    </w:rPr>
  </w:style>
  <w:style w:type="character" w:styleId="5">
    <w:name w:val="Strong"/>
    <w:basedOn w:val="2"/>
    <w:qFormat/>
    <w:uiPriority w:val="0"/>
    <w:rPr>
      <w:b/>
      <w:bCs/>
    </w:rPr>
  </w:style>
  <w:style w:type="table" w:styleId="6">
    <w:name w:val="Table Grid"/>
    <w:basedOn w:val="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Unresolved Mention"/>
    <w:basedOn w:val="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317</Words>
  <Characters>1812</Characters>
  <Lines>15</Lines>
  <Paragraphs>4</Paragraphs>
  <TotalTime>2</TotalTime>
  <ScaleCrop>false</ScaleCrop>
  <LinksUpToDate>false</LinksUpToDate>
  <CharactersWithSpaces>2125</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2024-10-09T07:52:00Z</dcterms:created>
  <dc:creator>Admin</dc:creator>
  <cp:lastModifiedBy>Pratiksha Jawale</cp:lastModifiedBy>
  <dcterms:modified xsi:type="dcterms:W3CDTF">2024-10-23T09:25:21Z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8F6E539666674C4883A5EBF7AEBF7832_13</vt:lpwstr>
  </property>
</Properties>
</file>